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F612" w14:textId="77777777" w:rsidR="00C800C2" w:rsidRPr="00835167" w:rsidRDefault="001D5E10" w:rsidP="00C800C2">
      <w:pPr>
        <w:jc w:val="center"/>
        <w:rPr>
          <w:rFonts w:ascii="ＭＳ ゴシック" w:eastAsia="ＭＳ ゴシック" w:hAnsi="ＭＳ ゴシック"/>
        </w:rPr>
      </w:pPr>
      <w:r w:rsidRPr="00835167">
        <w:rPr>
          <w:rFonts w:ascii="ＭＳ ゴシック" w:eastAsia="ＭＳ ゴシック" w:hAnsi="ＭＳ ゴシック" w:hint="eastAsia"/>
        </w:rPr>
        <w:t>茅ヶ崎公園体験学習センターにおける指定管理者制度導入の可能性に関する</w:t>
      </w:r>
    </w:p>
    <w:p w14:paraId="1C36EAFB" w14:textId="77777777" w:rsidR="00011ADD" w:rsidRPr="00835167" w:rsidRDefault="001D5E10" w:rsidP="00C800C2">
      <w:pPr>
        <w:jc w:val="center"/>
        <w:rPr>
          <w:rFonts w:ascii="ＭＳ ゴシック" w:eastAsia="ＭＳ ゴシック" w:hAnsi="ＭＳ ゴシック"/>
        </w:rPr>
      </w:pPr>
      <w:r w:rsidRPr="00835167">
        <w:rPr>
          <w:rFonts w:ascii="ＭＳ ゴシック" w:eastAsia="ＭＳ ゴシック" w:hAnsi="ＭＳ ゴシック" w:hint="eastAsia"/>
        </w:rPr>
        <w:t>サウンディング型市場調査実施要領</w:t>
      </w:r>
    </w:p>
    <w:p w14:paraId="01E15BE1" w14:textId="77777777" w:rsidR="001D5E10" w:rsidRDefault="001D5E10"/>
    <w:p w14:paraId="3D8E7F29" w14:textId="77777777" w:rsidR="001D5E10" w:rsidRPr="00835167" w:rsidRDefault="001D5E10">
      <w:pPr>
        <w:rPr>
          <w:rFonts w:ascii="ＭＳ ゴシック" w:eastAsia="ＭＳ ゴシック" w:hAnsi="ＭＳ ゴシック"/>
        </w:rPr>
      </w:pPr>
      <w:r w:rsidRPr="00835167">
        <w:rPr>
          <w:rFonts w:ascii="ＭＳ ゴシック" w:eastAsia="ＭＳ ゴシック" w:hAnsi="ＭＳ ゴシック" w:hint="eastAsia"/>
        </w:rPr>
        <w:t xml:space="preserve">１　</w:t>
      </w:r>
      <w:r w:rsidR="00C800C2" w:rsidRPr="00835167">
        <w:rPr>
          <w:rFonts w:ascii="ＭＳ ゴシック" w:eastAsia="ＭＳ ゴシック" w:hAnsi="ＭＳ ゴシック" w:hint="eastAsia"/>
        </w:rPr>
        <w:t>調査の目的</w:t>
      </w:r>
    </w:p>
    <w:p w14:paraId="1EB1191F" w14:textId="24E671D3" w:rsidR="00C800C2" w:rsidRDefault="00C800C2">
      <w:r>
        <w:rPr>
          <w:rFonts w:hint="eastAsia"/>
        </w:rPr>
        <w:t xml:space="preserve">　茅ヶ崎公園体験学習センター（</w:t>
      </w:r>
      <w:r w:rsidR="003F325F">
        <w:rPr>
          <w:rFonts w:hint="eastAsia"/>
        </w:rPr>
        <w:t>愛称</w:t>
      </w:r>
      <w:r w:rsidR="000E16B1" w:rsidRPr="008E773F">
        <w:rPr>
          <w:rFonts w:hint="eastAsia"/>
        </w:rPr>
        <w:t>：</w:t>
      </w:r>
      <w:r>
        <w:rPr>
          <w:rFonts w:hint="eastAsia"/>
        </w:rPr>
        <w:t>うみかぜテラス）は、様々な学びや体験を通じて、子どもから高齢者まであらゆる世代の交流促進を目指し、平成31年１月に</w:t>
      </w:r>
      <w:r w:rsidR="00774163">
        <w:rPr>
          <w:rFonts w:hint="eastAsia"/>
        </w:rPr>
        <w:t>開館しました。</w:t>
      </w:r>
    </w:p>
    <w:p w14:paraId="0B1D80D9" w14:textId="77777777" w:rsidR="00774163" w:rsidRDefault="00774163">
      <w:r>
        <w:rPr>
          <w:rFonts w:hint="eastAsia"/>
        </w:rPr>
        <w:t xml:space="preserve">　開館以来、体験学習センターは直営にて管理運営を行ってきましたが、市民サービスのさらなる向上と効果的・効率的な施設管理による経費の節減等を図るためには民間事業者による管理運営も一つの選択肢となります。</w:t>
      </w:r>
    </w:p>
    <w:p w14:paraId="05E4BC5C" w14:textId="77777777" w:rsidR="001D5E10" w:rsidRDefault="00774163">
      <w:r>
        <w:rPr>
          <w:rFonts w:hint="eastAsia"/>
        </w:rPr>
        <w:t xml:space="preserve">　一方で、体験学習センターは都市公園法上の公園施設（教養施設（体験学習施設））であり、</w:t>
      </w:r>
      <w:r w:rsidR="00A539EF">
        <w:rPr>
          <w:rFonts w:hint="eastAsia"/>
        </w:rPr>
        <w:t>事業を展開するに当たっては</w:t>
      </w:r>
      <w:r>
        <w:rPr>
          <w:rFonts w:hint="eastAsia"/>
        </w:rPr>
        <w:t>法令等の規制を受けることから、体験学習センターの民間活用について市場調査（サウンディング調査）を実施し、</w:t>
      </w:r>
      <w:r w:rsidR="00BB45DC">
        <w:rPr>
          <w:rFonts w:hint="eastAsia"/>
        </w:rPr>
        <w:t>指定管理者制度導入の可能性等について、対話を実施する</w:t>
      </w:r>
      <w:r w:rsidR="00721844">
        <w:rPr>
          <w:rFonts w:hint="eastAsia"/>
        </w:rPr>
        <w:t>ものです</w:t>
      </w:r>
      <w:r w:rsidR="00BB45DC">
        <w:rPr>
          <w:rFonts w:hint="eastAsia"/>
        </w:rPr>
        <w:t>。</w:t>
      </w:r>
    </w:p>
    <w:p w14:paraId="331AB963" w14:textId="77777777" w:rsidR="001D5E10" w:rsidRDefault="001D5E10"/>
    <w:p w14:paraId="2346EC00" w14:textId="77777777" w:rsidR="001D5E10" w:rsidRPr="00835167" w:rsidRDefault="001D5E10">
      <w:pPr>
        <w:rPr>
          <w:rFonts w:ascii="ＭＳ ゴシック" w:eastAsia="ＭＳ ゴシック" w:hAnsi="ＭＳ ゴシック"/>
        </w:rPr>
      </w:pPr>
      <w:r w:rsidRPr="00835167">
        <w:rPr>
          <w:rFonts w:ascii="ＭＳ ゴシック" w:eastAsia="ＭＳ ゴシック" w:hAnsi="ＭＳ ゴシック" w:hint="eastAsia"/>
        </w:rPr>
        <w:t xml:space="preserve">２　</w:t>
      </w:r>
      <w:r w:rsidR="00753531">
        <w:rPr>
          <w:rFonts w:ascii="ＭＳ ゴシック" w:eastAsia="ＭＳ ゴシック" w:hAnsi="ＭＳ ゴシック" w:hint="eastAsia"/>
        </w:rPr>
        <w:t>調査の内容</w:t>
      </w:r>
    </w:p>
    <w:p w14:paraId="72D87817" w14:textId="77777777" w:rsidR="00753531" w:rsidRDefault="00753531">
      <w:r>
        <w:rPr>
          <w:rFonts w:hint="eastAsia"/>
        </w:rPr>
        <w:t xml:space="preserve">　(1) 対象施設</w:t>
      </w:r>
    </w:p>
    <w:p w14:paraId="7583FE1E" w14:textId="77777777" w:rsidR="001D5E10" w:rsidRDefault="00C800C2">
      <w:r>
        <w:rPr>
          <w:rFonts w:hint="eastAsia"/>
        </w:rPr>
        <w:t xml:space="preserve">　　茅ヶ崎公園体験学習センター　うみかぜテラス</w:t>
      </w:r>
    </w:p>
    <w:p w14:paraId="63B8B72A" w14:textId="77777777" w:rsidR="001D5E10" w:rsidRDefault="00753531" w:rsidP="00721844">
      <w:r>
        <w:rPr>
          <w:rFonts w:hint="eastAsia"/>
        </w:rPr>
        <w:t xml:space="preserve">　</w:t>
      </w:r>
      <w:r w:rsidR="00C800C2">
        <w:rPr>
          <w:rFonts w:hint="eastAsia"/>
        </w:rPr>
        <w:t xml:space="preserve">　※施設概要</w:t>
      </w:r>
      <w:r w:rsidR="00835167">
        <w:rPr>
          <w:rFonts w:hint="eastAsia"/>
        </w:rPr>
        <w:t>及び業務の内容</w:t>
      </w:r>
      <w:r w:rsidR="00C800C2">
        <w:rPr>
          <w:rFonts w:hint="eastAsia"/>
        </w:rPr>
        <w:t>については、別紙</w:t>
      </w:r>
      <w:r w:rsidR="00D70D5F" w:rsidRPr="005B62E1">
        <w:rPr>
          <w:rFonts w:hint="eastAsia"/>
        </w:rPr>
        <w:t>１及び別紙２</w:t>
      </w:r>
      <w:r w:rsidR="00C800C2">
        <w:rPr>
          <w:rFonts w:hint="eastAsia"/>
        </w:rPr>
        <w:t>をご参照ください。</w:t>
      </w:r>
      <w:r w:rsidR="001D5E10">
        <w:rPr>
          <w:rFonts w:hint="eastAsia"/>
        </w:rPr>
        <w:t xml:space="preserve"> </w:t>
      </w:r>
    </w:p>
    <w:p w14:paraId="4057A03F" w14:textId="77777777" w:rsidR="001D5E10" w:rsidRDefault="001D5E10"/>
    <w:p w14:paraId="7CAB707E" w14:textId="77777777" w:rsidR="00753531" w:rsidRDefault="00753531">
      <w:r>
        <w:rPr>
          <w:rFonts w:hint="eastAsia"/>
        </w:rPr>
        <w:t xml:space="preserve">　(2) 対話の内容</w:t>
      </w:r>
    </w:p>
    <w:p w14:paraId="58078948" w14:textId="77777777" w:rsidR="00753531" w:rsidRDefault="00753531">
      <w:r>
        <w:rPr>
          <w:rFonts w:hint="eastAsia"/>
        </w:rPr>
        <w:t xml:space="preserve">　　①　施設管理全般について</w:t>
      </w:r>
    </w:p>
    <w:p w14:paraId="342A8492" w14:textId="77777777" w:rsidR="00753531" w:rsidRDefault="00753531">
      <w:r>
        <w:rPr>
          <w:rFonts w:hint="eastAsia"/>
        </w:rPr>
        <w:t xml:space="preserve">　　②　自主事業について</w:t>
      </w:r>
    </w:p>
    <w:p w14:paraId="5E2CA0B7" w14:textId="77777777" w:rsidR="00753531" w:rsidRDefault="00753531">
      <w:r>
        <w:rPr>
          <w:rFonts w:hint="eastAsia"/>
        </w:rPr>
        <w:t xml:space="preserve">　　③　管理運営手法について</w:t>
      </w:r>
    </w:p>
    <w:p w14:paraId="711E77DA" w14:textId="77777777" w:rsidR="00753531" w:rsidRDefault="00753531">
      <w:r>
        <w:rPr>
          <w:rFonts w:hint="eastAsia"/>
        </w:rPr>
        <w:t xml:space="preserve">　　④　事業への参画意向について</w:t>
      </w:r>
    </w:p>
    <w:p w14:paraId="38E8CB33" w14:textId="77777777" w:rsidR="00753531" w:rsidRDefault="00753531">
      <w:r>
        <w:rPr>
          <w:rFonts w:hint="eastAsia"/>
        </w:rPr>
        <w:t xml:space="preserve">　　※別紙</w:t>
      </w:r>
      <w:r w:rsidR="00D70D5F" w:rsidRPr="005B62E1">
        <w:rPr>
          <w:rFonts w:hint="eastAsia"/>
        </w:rPr>
        <w:t>３</w:t>
      </w:r>
      <w:r w:rsidR="005B62E1">
        <w:rPr>
          <w:rFonts w:hint="eastAsia"/>
        </w:rPr>
        <w:t>「</w:t>
      </w:r>
      <w:r w:rsidR="00273924">
        <w:rPr>
          <w:rFonts w:hint="eastAsia"/>
        </w:rPr>
        <w:t>アンケート</w:t>
      </w:r>
      <w:r>
        <w:rPr>
          <w:rFonts w:hint="eastAsia"/>
        </w:rPr>
        <w:t>回答票」に記載の内容等について、広くご意見やご提案をお伺いします。</w:t>
      </w:r>
    </w:p>
    <w:p w14:paraId="55C837AC" w14:textId="77777777" w:rsidR="00753531" w:rsidRDefault="00753531"/>
    <w:p w14:paraId="7D0C9AA5" w14:textId="77777777" w:rsidR="00753531" w:rsidRDefault="00753531">
      <w:r>
        <w:rPr>
          <w:rFonts w:hint="eastAsia"/>
        </w:rPr>
        <w:t xml:space="preserve">　(3) 調査対象者</w:t>
      </w:r>
    </w:p>
    <w:p w14:paraId="6795B1FC" w14:textId="67233949" w:rsidR="00753531" w:rsidRDefault="00EC6899" w:rsidP="00EC6899">
      <w:pPr>
        <w:ind w:leftChars="100" w:left="202"/>
      </w:pPr>
      <w:r>
        <w:rPr>
          <w:rFonts w:hint="eastAsia"/>
        </w:rPr>
        <w:t xml:space="preserve">　</w:t>
      </w:r>
      <w:r w:rsidR="003C1CE2">
        <w:rPr>
          <w:rFonts w:hint="eastAsia"/>
        </w:rPr>
        <w:t>法人</w:t>
      </w:r>
      <w:r w:rsidR="003C1CE2" w:rsidRPr="00067115">
        <w:rPr>
          <w:rFonts w:hint="eastAsia"/>
        </w:rPr>
        <w:t>又は</w:t>
      </w:r>
      <w:r w:rsidR="003C1CE2" w:rsidRPr="008E773F">
        <w:rPr>
          <w:rFonts w:hint="eastAsia"/>
        </w:rPr>
        <w:t>法人</w:t>
      </w:r>
      <w:r w:rsidR="000E16B1" w:rsidRPr="008E773F">
        <w:rPr>
          <w:rFonts w:hint="eastAsia"/>
        </w:rPr>
        <w:t>等で構成する</w:t>
      </w:r>
      <w:r w:rsidR="003C1CE2" w:rsidRPr="008E773F">
        <w:rPr>
          <w:rFonts w:hint="eastAsia"/>
        </w:rPr>
        <w:t>グループ</w:t>
      </w:r>
      <w:r w:rsidR="000E16B1" w:rsidRPr="008E773F">
        <w:rPr>
          <w:rFonts w:hint="eastAsia"/>
        </w:rPr>
        <w:t>等</w:t>
      </w:r>
      <w:r w:rsidR="003C1CE2">
        <w:rPr>
          <w:rFonts w:hint="eastAsia"/>
        </w:rPr>
        <w:t>とします</w:t>
      </w:r>
      <w:r w:rsidR="00753531">
        <w:rPr>
          <w:rFonts w:hint="eastAsia"/>
        </w:rPr>
        <w:t>。</w:t>
      </w:r>
    </w:p>
    <w:p w14:paraId="74DA0F19" w14:textId="77777777" w:rsidR="00753531" w:rsidRDefault="00EC6899">
      <w:r>
        <w:rPr>
          <w:rFonts w:hint="eastAsia"/>
        </w:rPr>
        <w:t xml:space="preserve">　　</w:t>
      </w:r>
      <w:r w:rsidR="00753531">
        <w:rPr>
          <w:rFonts w:hint="eastAsia"/>
        </w:rPr>
        <w:t>ただし、次のいずれかに該当する</w:t>
      </w:r>
      <w:r>
        <w:rPr>
          <w:rFonts w:hint="eastAsia"/>
        </w:rPr>
        <w:t>場合は、参加を認めないこととします。</w:t>
      </w:r>
    </w:p>
    <w:p w14:paraId="6C822A44" w14:textId="77777777" w:rsidR="00EC6899" w:rsidRDefault="00EC6899" w:rsidP="00C55732">
      <w:pPr>
        <w:ind w:leftChars="200" w:left="605" w:hangingChars="100" w:hanging="202"/>
      </w:pPr>
      <w:r>
        <w:rPr>
          <w:rFonts w:hint="eastAsia"/>
        </w:rPr>
        <w:t>①　茅ヶ崎市暴力団排除条例（平成23年茅ヶ崎市条例第５号）第２条から第２号から第５号までに該当する者</w:t>
      </w:r>
    </w:p>
    <w:p w14:paraId="589C5A07" w14:textId="77777777" w:rsidR="00EC6899" w:rsidRPr="00EC6899" w:rsidRDefault="00EC6899" w:rsidP="00C55732">
      <w:pPr>
        <w:ind w:leftChars="200" w:left="605" w:hangingChars="100" w:hanging="202"/>
      </w:pPr>
      <w:r>
        <w:rPr>
          <w:rFonts w:hint="eastAsia"/>
        </w:rPr>
        <w:t>②　神奈川県暴力団排除条例（平成22年神奈川県条例第75号）第23条第１項又は第２項に違反している事実がある者</w:t>
      </w:r>
    </w:p>
    <w:p w14:paraId="0136AAF8" w14:textId="77777777" w:rsidR="00753531" w:rsidRDefault="00753531"/>
    <w:p w14:paraId="29499934" w14:textId="77777777" w:rsidR="00CB518A" w:rsidRPr="005B62E1" w:rsidRDefault="00CB518A">
      <w:pPr>
        <w:rPr>
          <w:rFonts w:ascii="ＭＳ ゴシック" w:eastAsia="ＭＳ ゴシック" w:hAnsi="ＭＳ ゴシック"/>
        </w:rPr>
      </w:pPr>
      <w:r w:rsidRPr="005B62E1">
        <w:rPr>
          <w:rFonts w:ascii="ＭＳ ゴシック" w:eastAsia="ＭＳ ゴシック" w:hAnsi="ＭＳ ゴシック" w:hint="eastAsia"/>
        </w:rPr>
        <w:t>３　調査実施スケジュール</w:t>
      </w:r>
    </w:p>
    <w:p w14:paraId="078720B5" w14:textId="77777777" w:rsidR="00CB518A" w:rsidRDefault="00CB518A" w:rsidP="00CB518A">
      <w:r>
        <w:rPr>
          <w:rFonts w:hint="eastAsia"/>
        </w:rPr>
        <w:t xml:space="preserve">　(1) 実施要領の公表　　　令和４年</w:t>
      </w:r>
      <w:r w:rsidR="00D70D5F">
        <w:rPr>
          <w:rFonts w:hint="eastAsia"/>
        </w:rPr>
        <w:t>７</w:t>
      </w:r>
      <w:r>
        <w:rPr>
          <w:rFonts w:hint="eastAsia"/>
        </w:rPr>
        <w:t>月</w:t>
      </w:r>
      <w:r w:rsidR="005B62E1">
        <w:t>21</w:t>
      </w:r>
      <w:r>
        <w:rPr>
          <w:rFonts w:hint="eastAsia"/>
        </w:rPr>
        <w:t>日（</w:t>
      </w:r>
      <w:r w:rsidR="00D70D5F">
        <w:rPr>
          <w:rFonts w:hint="eastAsia"/>
        </w:rPr>
        <w:t>木</w:t>
      </w:r>
      <w:r>
        <w:rPr>
          <w:rFonts w:hint="eastAsia"/>
        </w:rPr>
        <w:t>）</w:t>
      </w:r>
    </w:p>
    <w:p w14:paraId="65FE834D" w14:textId="77777777" w:rsidR="00CB518A" w:rsidRDefault="00CB518A" w:rsidP="00CB518A">
      <w:r>
        <w:rPr>
          <w:rFonts w:hint="eastAsia"/>
        </w:rPr>
        <w:t xml:space="preserve">　(2) </w:t>
      </w:r>
      <w:r w:rsidR="005B62E1">
        <w:rPr>
          <w:rFonts w:hint="eastAsia"/>
        </w:rPr>
        <w:t>対話</w:t>
      </w:r>
      <w:r w:rsidR="00273924">
        <w:rPr>
          <w:rFonts w:hint="eastAsia"/>
        </w:rPr>
        <w:t>参加申</w:t>
      </w:r>
      <w:r>
        <w:rPr>
          <w:rFonts w:hint="eastAsia"/>
        </w:rPr>
        <w:t>込み期間　令和４年</w:t>
      </w:r>
      <w:r w:rsidR="00D70D5F">
        <w:rPr>
          <w:rFonts w:hint="eastAsia"/>
        </w:rPr>
        <w:t>７</w:t>
      </w:r>
      <w:r>
        <w:rPr>
          <w:rFonts w:hint="eastAsia"/>
        </w:rPr>
        <w:t>月</w:t>
      </w:r>
      <w:r w:rsidR="005B62E1">
        <w:rPr>
          <w:rFonts w:hint="eastAsia"/>
        </w:rPr>
        <w:t>21</w:t>
      </w:r>
      <w:r>
        <w:rPr>
          <w:rFonts w:hint="eastAsia"/>
        </w:rPr>
        <w:t>日（</w:t>
      </w:r>
      <w:r w:rsidR="00D70D5F">
        <w:rPr>
          <w:rFonts w:hint="eastAsia"/>
        </w:rPr>
        <w:t>木</w:t>
      </w:r>
      <w:r>
        <w:rPr>
          <w:rFonts w:hint="eastAsia"/>
        </w:rPr>
        <w:t>）～</w:t>
      </w:r>
      <w:r w:rsidR="00D70D5F">
        <w:rPr>
          <w:rFonts w:hint="eastAsia"/>
        </w:rPr>
        <w:t>８</w:t>
      </w:r>
      <w:r>
        <w:rPr>
          <w:rFonts w:hint="eastAsia"/>
        </w:rPr>
        <w:t>月</w:t>
      </w:r>
      <w:r w:rsidR="00D70D5F">
        <w:rPr>
          <w:rFonts w:hint="eastAsia"/>
        </w:rPr>
        <w:t>2</w:t>
      </w:r>
      <w:r w:rsidR="005B62E1">
        <w:t>4</w:t>
      </w:r>
      <w:r>
        <w:rPr>
          <w:rFonts w:hint="eastAsia"/>
        </w:rPr>
        <w:t>日（</w:t>
      </w:r>
      <w:r w:rsidR="005B62E1">
        <w:rPr>
          <w:rFonts w:hint="eastAsia"/>
        </w:rPr>
        <w:t>水</w:t>
      </w:r>
      <w:r>
        <w:rPr>
          <w:rFonts w:hint="eastAsia"/>
        </w:rPr>
        <w:t>）</w:t>
      </w:r>
    </w:p>
    <w:p w14:paraId="7000045D" w14:textId="77777777" w:rsidR="00CB518A" w:rsidRDefault="00CB518A" w:rsidP="00CB518A">
      <w:r>
        <w:rPr>
          <w:rFonts w:hint="eastAsia"/>
        </w:rPr>
        <w:t xml:space="preserve">　(</w:t>
      </w:r>
      <w:r w:rsidR="00273924">
        <w:rPr>
          <w:rFonts w:hint="eastAsia"/>
        </w:rPr>
        <w:t>3</w:t>
      </w:r>
      <w:r>
        <w:rPr>
          <w:rFonts w:hint="eastAsia"/>
        </w:rPr>
        <w:t xml:space="preserve">) </w:t>
      </w:r>
      <w:r w:rsidR="00273924">
        <w:rPr>
          <w:rFonts w:hint="eastAsia"/>
        </w:rPr>
        <w:t>対話</w:t>
      </w:r>
      <w:r>
        <w:rPr>
          <w:rFonts w:hint="eastAsia"/>
        </w:rPr>
        <w:t>実施期間　　　　令和４年</w:t>
      </w:r>
      <w:r w:rsidR="005B62E1">
        <w:rPr>
          <w:rFonts w:hint="eastAsia"/>
        </w:rPr>
        <w:t>８</w:t>
      </w:r>
      <w:r>
        <w:rPr>
          <w:rFonts w:hint="eastAsia"/>
        </w:rPr>
        <w:t>月</w:t>
      </w:r>
      <w:r w:rsidR="005B62E1">
        <w:rPr>
          <w:rFonts w:hint="eastAsia"/>
        </w:rPr>
        <w:t>25</w:t>
      </w:r>
      <w:r>
        <w:rPr>
          <w:rFonts w:hint="eastAsia"/>
        </w:rPr>
        <w:t>日（</w:t>
      </w:r>
      <w:r w:rsidR="00D70D5F">
        <w:rPr>
          <w:rFonts w:hint="eastAsia"/>
        </w:rPr>
        <w:t>木</w:t>
      </w:r>
      <w:r>
        <w:rPr>
          <w:rFonts w:hint="eastAsia"/>
        </w:rPr>
        <w:t>）～</w:t>
      </w:r>
      <w:r w:rsidR="00D70D5F">
        <w:rPr>
          <w:rFonts w:hint="eastAsia"/>
        </w:rPr>
        <w:t>９</w:t>
      </w:r>
      <w:r>
        <w:rPr>
          <w:rFonts w:hint="eastAsia"/>
        </w:rPr>
        <w:t>月</w:t>
      </w:r>
      <w:r w:rsidR="00D70D5F">
        <w:rPr>
          <w:rFonts w:hint="eastAsia"/>
        </w:rPr>
        <w:t>30</w:t>
      </w:r>
      <w:r>
        <w:rPr>
          <w:rFonts w:hint="eastAsia"/>
        </w:rPr>
        <w:t>日（</w:t>
      </w:r>
      <w:r w:rsidR="00D70D5F">
        <w:rPr>
          <w:rFonts w:hint="eastAsia"/>
        </w:rPr>
        <w:t>金</w:t>
      </w:r>
      <w:r>
        <w:rPr>
          <w:rFonts w:hint="eastAsia"/>
        </w:rPr>
        <w:t>）</w:t>
      </w:r>
    </w:p>
    <w:p w14:paraId="5F3F372E" w14:textId="5476C90E" w:rsidR="00CB518A" w:rsidRDefault="00CB518A" w:rsidP="00F81CCA">
      <w:r>
        <w:rPr>
          <w:rFonts w:hint="eastAsia"/>
        </w:rPr>
        <w:t xml:space="preserve">　</w:t>
      </w:r>
      <w:r w:rsidR="00273924">
        <w:rPr>
          <w:rFonts w:hint="eastAsia"/>
        </w:rPr>
        <w:t>(4</w:t>
      </w:r>
      <w:r>
        <w:rPr>
          <w:rFonts w:hint="eastAsia"/>
        </w:rPr>
        <w:t xml:space="preserve">) </w:t>
      </w:r>
      <w:r w:rsidR="00273924">
        <w:rPr>
          <w:rFonts w:hint="eastAsia"/>
        </w:rPr>
        <w:t>対話</w:t>
      </w:r>
      <w:r>
        <w:rPr>
          <w:rFonts w:hint="eastAsia"/>
        </w:rPr>
        <w:t>結果の公表　　　令和４年</w:t>
      </w:r>
      <w:r w:rsidR="005B62E1">
        <w:rPr>
          <w:rFonts w:hint="eastAsia"/>
        </w:rPr>
        <w:t>12</w:t>
      </w:r>
      <w:r>
        <w:rPr>
          <w:rFonts w:hint="eastAsia"/>
        </w:rPr>
        <w:t>月</w:t>
      </w:r>
      <w:r w:rsidR="00D70D5F">
        <w:rPr>
          <w:rFonts w:hint="eastAsia"/>
        </w:rPr>
        <w:t>下</w:t>
      </w:r>
      <w:r>
        <w:rPr>
          <w:rFonts w:hint="eastAsia"/>
        </w:rPr>
        <w:t>旬</w:t>
      </w:r>
    </w:p>
    <w:p w14:paraId="1734C877" w14:textId="690F35EA" w:rsidR="00273924" w:rsidRDefault="00273924"/>
    <w:p w14:paraId="5EFB2E28" w14:textId="77777777" w:rsidR="001D5E10" w:rsidRPr="00835167" w:rsidRDefault="00CB518A">
      <w:pPr>
        <w:rPr>
          <w:rFonts w:ascii="ＭＳ ゴシック" w:eastAsia="ＭＳ ゴシック" w:hAnsi="ＭＳ ゴシック"/>
        </w:rPr>
      </w:pPr>
      <w:bookmarkStart w:id="0" w:name="_GoBack"/>
      <w:bookmarkEnd w:id="0"/>
      <w:r>
        <w:rPr>
          <w:rFonts w:ascii="ＭＳ ゴシック" w:eastAsia="ＭＳ ゴシック" w:hAnsi="ＭＳ ゴシック" w:hint="eastAsia"/>
        </w:rPr>
        <w:t>４</w:t>
      </w:r>
      <w:r w:rsidR="001D5E10" w:rsidRPr="00835167">
        <w:rPr>
          <w:rFonts w:ascii="ＭＳ ゴシック" w:eastAsia="ＭＳ ゴシック" w:hAnsi="ＭＳ ゴシック" w:hint="eastAsia"/>
        </w:rPr>
        <w:t xml:space="preserve">　</w:t>
      </w:r>
      <w:r w:rsidR="00273924">
        <w:rPr>
          <w:rFonts w:ascii="ＭＳ ゴシック" w:eastAsia="ＭＳ ゴシック" w:hAnsi="ＭＳ ゴシック" w:hint="eastAsia"/>
        </w:rPr>
        <w:t>対話実施までの</w:t>
      </w:r>
      <w:r w:rsidR="001D5E10" w:rsidRPr="00835167">
        <w:rPr>
          <w:rFonts w:ascii="ＭＳ ゴシック" w:eastAsia="ＭＳ ゴシック" w:hAnsi="ＭＳ ゴシック" w:hint="eastAsia"/>
        </w:rPr>
        <w:t>流れ</w:t>
      </w:r>
    </w:p>
    <w:p w14:paraId="6526A5D2" w14:textId="77777777" w:rsidR="00273924" w:rsidRDefault="00273924">
      <w:r>
        <w:rPr>
          <w:rFonts w:hint="eastAsia"/>
        </w:rPr>
        <w:t xml:space="preserve">　(1) 参加申込み</w:t>
      </w:r>
    </w:p>
    <w:p w14:paraId="16B45BB5" w14:textId="58C7E974" w:rsidR="00273924" w:rsidRDefault="00273924" w:rsidP="00273924">
      <w:pPr>
        <w:ind w:leftChars="100" w:left="202"/>
      </w:pPr>
      <w:r>
        <w:rPr>
          <w:rFonts w:hint="eastAsia"/>
        </w:rPr>
        <w:t xml:space="preserve">　別紙</w:t>
      </w:r>
      <w:r w:rsidR="005B62E1">
        <w:rPr>
          <w:rFonts w:hint="eastAsia"/>
        </w:rPr>
        <w:t>３</w:t>
      </w:r>
      <w:r>
        <w:rPr>
          <w:rFonts w:hint="eastAsia"/>
        </w:rPr>
        <w:t>「参加申込書兼アンケート回答票</w:t>
      </w:r>
      <w:r w:rsidR="00AA48F9">
        <w:rPr>
          <w:rFonts w:hint="eastAsia"/>
        </w:rPr>
        <w:t>」</w:t>
      </w:r>
      <w:r>
        <w:rPr>
          <w:rFonts w:hint="eastAsia"/>
        </w:rPr>
        <w:t>に必要事項を記入し、受付期限までに申込先へ電子メールにてご提出ください。なお、件名を「サウンディング参加申込」としてください。</w:t>
      </w:r>
    </w:p>
    <w:p w14:paraId="4CB045CA" w14:textId="7160A165" w:rsidR="00F81CCA" w:rsidRDefault="00273924" w:rsidP="00F1711A">
      <w:pPr>
        <w:ind w:left="202" w:hangingChars="100" w:hanging="202"/>
      </w:pPr>
      <w:r>
        <w:rPr>
          <w:rFonts w:hint="eastAsia"/>
        </w:rPr>
        <w:t xml:space="preserve">　</w:t>
      </w:r>
      <w:r w:rsidR="00F81CCA">
        <w:rPr>
          <w:rFonts w:hint="eastAsia"/>
        </w:rPr>
        <w:t xml:space="preserve">　参加申込みに当たり、施設の見学をご希望される場合は、申込先に電子メールにてご連絡いただ</w:t>
      </w:r>
      <w:r w:rsidR="00F81CCA">
        <w:rPr>
          <w:rFonts w:hint="eastAsia"/>
        </w:rPr>
        <w:lastRenderedPageBreak/>
        <w:t>き、日程調整のうえご来館ください。</w:t>
      </w:r>
    </w:p>
    <w:p w14:paraId="202EF03E" w14:textId="19C67ABE" w:rsidR="00273924" w:rsidRDefault="00273924" w:rsidP="00273924">
      <w:r>
        <w:rPr>
          <w:rFonts w:hint="eastAsia"/>
        </w:rPr>
        <w:t xml:space="preserve">　</w:t>
      </w:r>
      <w:r w:rsidR="00F1711A">
        <w:rPr>
          <w:rFonts w:hint="eastAsia"/>
        </w:rPr>
        <w:t xml:space="preserve">　</w:t>
      </w:r>
      <w:r w:rsidR="00F81CCA">
        <w:rPr>
          <w:rFonts w:hint="eastAsia"/>
        </w:rPr>
        <w:t>対話</w:t>
      </w:r>
      <w:r>
        <w:rPr>
          <w:rFonts w:hint="eastAsia"/>
        </w:rPr>
        <w:t>の日時は、申込いただいた後に電話等にて調整させていただきます。</w:t>
      </w:r>
    </w:p>
    <w:p w14:paraId="43C34AEC" w14:textId="77777777" w:rsidR="00273924" w:rsidRDefault="00273924" w:rsidP="00273924">
      <w:r>
        <w:rPr>
          <w:rFonts w:hint="eastAsia"/>
        </w:rPr>
        <w:t xml:space="preserve">　【受付期限】令和４年</w:t>
      </w:r>
      <w:r w:rsidR="00D70D5F">
        <w:rPr>
          <w:rFonts w:hint="eastAsia"/>
        </w:rPr>
        <w:t>８</w:t>
      </w:r>
      <w:r>
        <w:rPr>
          <w:rFonts w:hint="eastAsia"/>
        </w:rPr>
        <w:t>月</w:t>
      </w:r>
      <w:r w:rsidR="005B62E1">
        <w:rPr>
          <w:rFonts w:hint="eastAsia"/>
        </w:rPr>
        <w:t>2</w:t>
      </w:r>
      <w:r w:rsidR="005B62E1">
        <w:t>4</w:t>
      </w:r>
      <w:r>
        <w:rPr>
          <w:rFonts w:hint="eastAsia"/>
        </w:rPr>
        <w:t>日（</w:t>
      </w:r>
      <w:r w:rsidR="005B62E1">
        <w:rPr>
          <w:rFonts w:hint="eastAsia"/>
        </w:rPr>
        <w:t>水</w:t>
      </w:r>
      <w:r>
        <w:rPr>
          <w:rFonts w:hint="eastAsia"/>
        </w:rPr>
        <w:t>）</w:t>
      </w:r>
    </w:p>
    <w:p w14:paraId="361E15C1" w14:textId="2C817144" w:rsidR="00273924" w:rsidRDefault="00273924" w:rsidP="00273924">
      <w:r>
        <w:rPr>
          <w:rFonts w:hint="eastAsia"/>
        </w:rPr>
        <w:t xml:space="preserve">　【申 込 先】</w:t>
      </w:r>
      <w:hyperlink r:id="rId7" w:history="1">
        <w:r w:rsidR="00E42399" w:rsidRPr="002A05B9">
          <w:rPr>
            <w:rStyle w:val="a3"/>
            <w:rFonts w:hint="eastAsia"/>
          </w:rPr>
          <w:t>umikaze_terr</w:t>
        </w:r>
        <w:r w:rsidR="00E42399" w:rsidRPr="002A05B9">
          <w:rPr>
            <w:rStyle w:val="a3"/>
          </w:rPr>
          <w:t>a</w:t>
        </w:r>
        <w:r w:rsidR="00E42399" w:rsidRPr="002A05B9">
          <w:rPr>
            <w:rStyle w:val="a3"/>
            <w:rFonts w:hint="eastAsia"/>
          </w:rPr>
          <w:t>ce@city.chigasaki.kanagawa.jp</w:t>
        </w:r>
      </w:hyperlink>
    </w:p>
    <w:p w14:paraId="3B3554AC" w14:textId="77777777" w:rsidR="00273924" w:rsidRDefault="00273924" w:rsidP="00273924">
      <w:r>
        <w:rPr>
          <w:rFonts w:hint="eastAsia"/>
        </w:rPr>
        <w:t xml:space="preserve">　　　　　　　（茅ヶ崎市教育委員会　教育推進部青少年課　体験学習センター）</w:t>
      </w:r>
    </w:p>
    <w:p w14:paraId="07FE0FDF" w14:textId="77777777" w:rsidR="00273924" w:rsidRDefault="00273924"/>
    <w:p w14:paraId="38B39922" w14:textId="77777777" w:rsidR="00273924" w:rsidRDefault="00AA48F9">
      <w:r>
        <w:rPr>
          <w:rFonts w:hint="eastAsia"/>
        </w:rPr>
        <w:t xml:space="preserve">　(2) 対話の実施</w:t>
      </w:r>
    </w:p>
    <w:p w14:paraId="5D066CE4" w14:textId="77777777" w:rsidR="00AA48F9" w:rsidRDefault="00580597">
      <w:r>
        <w:rPr>
          <w:rFonts w:hint="eastAsia"/>
        </w:rPr>
        <w:t xml:space="preserve">　　</w:t>
      </w:r>
      <w:r w:rsidR="00AA48F9">
        <w:rPr>
          <w:rFonts w:hint="eastAsia"/>
        </w:rPr>
        <w:t>知的財産保護の観点から、対話は１事業者ごとに個別に実施します。</w:t>
      </w:r>
    </w:p>
    <w:p w14:paraId="5A8C41DD" w14:textId="77777777" w:rsidR="00AA48F9" w:rsidRDefault="00580597" w:rsidP="00AA48F9">
      <w:r>
        <w:rPr>
          <w:rFonts w:hint="eastAsia"/>
        </w:rPr>
        <w:t xml:space="preserve">　　</w:t>
      </w:r>
      <w:r w:rsidR="00AA48F9">
        <w:rPr>
          <w:rFonts w:hint="eastAsia"/>
        </w:rPr>
        <w:t>当日はご提出いただいたアンケート回答票に基づき</w:t>
      </w:r>
      <w:r>
        <w:rPr>
          <w:rFonts w:hint="eastAsia"/>
        </w:rPr>
        <w:t>、対話を進めてまいります</w:t>
      </w:r>
      <w:r w:rsidR="00AA48F9">
        <w:rPr>
          <w:rFonts w:hint="eastAsia"/>
        </w:rPr>
        <w:t>。</w:t>
      </w:r>
    </w:p>
    <w:p w14:paraId="51C7AFB9" w14:textId="5DAA4BED" w:rsidR="00580597" w:rsidRDefault="00580597" w:rsidP="00AA48F9">
      <w:r>
        <w:rPr>
          <w:rFonts w:hint="eastAsia"/>
        </w:rPr>
        <w:t xml:space="preserve">　　</w:t>
      </w:r>
      <w:r w:rsidRPr="008E773F">
        <w:rPr>
          <w:rFonts w:hint="eastAsia"/>
        </w:rPr>
        <w:t>対話は60</w:t>
      </w:r>
      <w:r w:rsidR="000E16B1" w:rsidRPr="008E773F">
        <w:rPr>
          <w:rFonts w:hint="eastAsia"/>
        </w:rPr>
        <w:t>分を目安に実施します。１事業者</w:t>
      </w:r>
      <w:r>
        <w:rPr>
          <w:rFonts w:hint="eastAsia"/>
        </w:rPr>
        <w:t>につき３名以内の出席でお願いします。</w:t>
      </w:r>
    </w:p>
    <w:p w14:paraId="74AD3062" w14:textId="2731A896" w:rsidR="00580597" w:rsidRDefault="00580597" w:rsidP="00580597">
      <w:r>
        <w:rPr>
          <w:rFonts w:hint="eastAsia"/>
        </w:rPr>
        <w:t xml:space="preserve">　【開催日時】令和４年</w:t>
      </w:r>
      <w:r w:rsidR="00E42399">
        <w:rPr>
          <w:rFonts w:hint="eastAsia"/>
        </w:rPr>
        <w:t>８</w:t>
      </w:r>
      <w:r>
        <w:rPr>
          <w:rFonts w:hint="eastAsia"/>
        </w:rPr>
        <w:t>月</w:t>
      </w:r>
      <w:r w:rsidR="00E42399">
        <w:rPr>
          <w:rFonts w:hint="eastAsia"/>
        </w:rPr>
        <w:t>25</w:t>
      </w:r>
      <w:r>
        <w:rPr>
          <w:rFonts w:hint="eastAsia"/>
        </w:rPr>
        <w:t>日（</w:t>
      </w:r>
      <w:r w:rsidR="00D70D5F">
        <w:rPr>
          <w:rFonts w:hint="eastAsia"/>
        </w:rPr>
        <w:t>木</w:t>
      </w:r>
      <w:r>
        <w:rPr>
          <w:rFonts w:hint="eastAsia"/>
        </w:rPr>
        <w:t>）～</w:t>
      </w:r>
      <w:r w:rsidR="00D70D5F">
        <w:rPr>
          <w:rFonts w:hint="eastAsia"/>
        </w:rPr>
        <w:t>９</w:t>
      </w:r>
      <w:r>
        <w:rPr>
          <w:rFonts w:hint="eastAsia"/>
        </w:rPr>
        <w:t>月</w:t>
      </w:r>
      <w:r w:rsidR="00D70D5F">
        <w:rPr>
          <w:rFonts w:hint="eastAsia"/>
        </w:rPr>
        <w:t>30</w:t>
      </w:r>
      <w:r>
        <w:rPr>
          <w:rFonts w:hint="eastAsia"/>
        </w:rPr>
        <w:t>日（</w:t>
      </w:r>
      <w:r w:rsidR="00D70D5F">
        <w:rPr>
          <w:rFonts w:hint="eastAsia"/>
        </w:rPr>
        <w:t>金</w:t>
      </w:r>
      <w:r>
        <w:rPr>
          <w:rFonts w:hint="eastAsia"/>
        </w:rPr>
        <w:t>）</w:t>
      </w:r>
    </w:p>
    <w:p w14:paraId="33261A2F" w14:textId="77777777" w:rsidR="00580597" w:rsidRDefault="00580597" w:rsidP="00580597">
      <w:r>
        <w:rPr>
          <w:rFonts w:hint="eastAsia"/>
        </w:rPr>
        <w:t xml:space="preserve">　【場　　所】茅ヶ崎公園体験学習センター「うみかぜテラス」内集会室</w:t>
      </w:r>
    </w:p>
    <w:p w14:paraId="57C75D35" w14:textId="77777777" w:rsidR="00580597" w:rsidRDefault="00580597" w:rsidP="00580597">
      <w:r>
        <w:rPr>
          <w:rFonts w:hint="eastAsia"/>
        </w:rPr>
        <w:t xml:space="preserve">　　　　　　　（会場及び日程は決まり次第ご連絡します。）</w:t>
      </w:r>
    </w:p>
    <w:p w14:paraId="164F95D2" w14:textId="77777777" w:rsidR="00580597" w:rsidRDefault="00580597" w:rsidP="00580597">
      <w:pPr>
        <w:ind w:leftChars="600" w:left="1411" w:hangingChars="100" w:hanging="202"/>
      </w:pPr>
      <w:r>
        <w:rPr>
          <w:rFonts w:hint="eastAsia"/>
        </w:rPr>
        <w:t>※新型コロナウィルス感染拡大防止のための緊急事態宣言等が発令された場合は、実施方法について、適宜、調整します。</w:t>
      </w:r>
    </w:p>
    <w:p w14:paraId="06334B6C" w14:textId="77777777" w:rsidR="00580597" w:rsidRPr="00580597" w:rsidRDefault="00580597" w:rsidP="00AA48F9"/>
    <w:p w14:paraId="78E10F33" w14:textId="77777777" w:rsidR="000D5621" w:rsidRPr="00835167" w:rsidRDefault="00CB518A">
      <w:pPr>
        <w:rPr>
          <w:rFonts w:ascii="ＭＳ ゴシック" w:eastAsia="ＭＳ ゴシック" w:hAnsi="ＭＳ ゴシック"/>
        </w:rPr>
      </w:pPr>
      <w:r>
        <w:rPr>
          <w:rFonts w:ascii="ＭＳ ゴシック" w:eastAsia="ＭＳ ゴシック" w:hAnsi="ＭＳ ゴシック" w:hint="eastAsia"/>
        </w:rPr>
        <w:t>５</w:t>
      </w:r>
      <w:r w:rsidR="000D5621" w:rsidRPr="00835167">
        <w:rPr>
          <w:rFonts w:ascii="ＭＳ ゴシック" w:eastAsia="ＭＳ ゴシック" w:hAnsi="ＭＳ ゴシック" w:hint="eastAsia"/>
        </w:rPr>
        <w:t xml:space="preserve">　</w:t>
      </w:r>
      <w:r w:rsidR="0061697C" w:rsidRPr="00835167">
        <w:rPr>
          <w:rFonts w:ascii="ＭＳ ゴシック" w:eastAsia="ＭＳ ゴシック" w:hAnsi="ＭＳ ゴシック" w:hint="eastAsia"/>
        </w:rPr>
        <w:t>留意事項</w:t>
      </w:r>
    </w:p>
    <w:p w14:paraId="6D1114BB" w14:textId="77777777" w:rsidR="001D5E10" w:rsidRDefault="0061697C">
      <w:r>
        <w:rPr>
          <w:rFonts w:hint="eastAsia"/>
        </w:rPr>
        <w:t xml:space="preserve">　(1) </w:t>
      </w:r>
      <w:r w:rsidR="002F48BD">
        <w:rPr>
          <w:rFonts w:hint="eastAsia"/>
        </w:rPr>
        <w:t>市場</w:t>
      </w:r>
      <w:r>
        <w:rPr>
          <w:rFonts w:hint="eastAsia"/>
        </w:rPr>
        <w:t>調査の取扱い</w:t>
      </w:r>
    </w:p>
    <w:p w14:paraId="435537DB" w14:textId="77777777" w:rsidR="002F48BD" w:rsidRDefault="00D2048D" w:rsidP="00126B19">
      <w:pPr>
        <w:ind w:leftChars="100" w:left="202"/>
      </w:pPr>
      <w:r>
        <w:rPr>
          <w:rFonts w:hint="eastAsia"/>
        </w:rPr>
        <w:t xml:space="preserve">　対話への参加実績は、今後、当施設において</w:t>
      </w:r>
      <w:r w:rsidR="00126B19" w:rsidRPr="00126B19">
        <w:rPr>
          <w:rFonts w:hint="eastAsia"/>
        </w:rPr>
        <w:t>指定管理者制度を導入することとなった場合</w:t>
      </w:r>
      <w:r w:rsidR="00126B19">
        <w:rPr>
          <w:rFonts w:hint="eastAsia"/>
        </w:rPr>
        <w:t>、その公募における評価の優位性には関係しません。</w:t>
      </w:r>
    </w:p>
    <w:p w14:paraId="374C9205" w14:textId="77777777" w:rsidR="0061697C" w:rsidRDefault="002F48BD" w:rsidP="003346C9">
      <w:pPr>
        <w:ind w:leftChars="100" w:left="202"/>
      </w:pPr>
      <w:r>
        <w:rPr>
          <w:rFonts w:hint="eastAsia"/>
        </w:rPr>
        <w:t xml:space="preserve">　</w:t>
      </w:r>
      <w:r w:rsidR="00126B19">
        <w:rPr>
          <w:rFonts w:hint="eastAsia"/>
        </w:rPr>
        <w:t>本調査</w:t>
      </w:r>
      <w:r w:rsidR="0061697C">
        <w:rPr>
          <w:rFonts w:hint="eastAsia"/>
        </w:rPr>
        <w:t>の参加に要する費用（書類・資料等の作成、説明会・対話への参加費用等）については、すべて参加事業者の負担とします。提案内容については、今後の公募条件等の検討に利用することを許諾されたものとします。</w:t>
      </w:r>
    </w:p>
    <w:p w14:paraId="0F8A8BE8" w14:textId="77777777" w:rsidR="0061697C" w:rsidRDefault="0061697C" w:rsidP="003346C9">
      <w:pPr>
        <w:ind w:leftChars="100" w:left="202"/>
      </w:pPr>
      <w:r>
        <w:rPr>
          <w:rFonts w:hint="eastAsia"/>
        </w:rPr>
        <w:t xml:space="preserve">　</w:t>
      </w:r>
      <w:r w:rsidR="002F48BD">
        <w:rPr>
          <w:rFonts w:hint="eastAsia"/>
        </w:rPr>
        <w:t>なお</w:t>
      </w:r>
      <w:r>
        <w:rPr>
          <w:rFonts w:hint="eastAsia"/>
        </w:rPr>
        <w:t>、必要に応じて</w:t>
      </w:r>
      <w:r w:rsidR="003346C9">
        <w:rPr>
          <w:rFonts w:hint="eastAsia"/>
        </w:rPr>
        <w:t>追加対話（文書照会含む）や追加アンケートを実施させていただくことがあります。</w:t>
      </w:r>
    </w:p>
    <w:p w14:paraId="5125FEB3" w14:textId="77777777" w:rsidR="0061697C" w:rsidRDefault="0061697C"/>
    <w:p w14:paraId="39A8F471" w14:textId="77777777" w:rsidR="0061697C" w:rsidRDefault="00DA73F3">
      <w:r>
        <w:rPr>
          <w:rFonts w:hint="eastAsia"/>
        </w:rPr>
        <w:t xml:space="preserve">　(2) 結果の公表について</w:t>
      </w:r>
    </w:p>
    <w:p w14:paraId="21B65D9B" w14:textId="7E7F219D" w:rsidR="00DA73F3" w:rsidRDefault="00DA73F3" w:rsidP="00DA73F3">
      <w:pPr>
        <w:ind w:leftChars="100" w:left="202"/>
      </w:pPr>
      <w:r>
        <w:rPr>
          <w:rFonts w:hint="eastAsia"/>
        </w:rPr>
        <w:t xml:space="preserve">　市場調査の結果については、市ＨＰ等での概要の公表を予定しています。公表に当たっては、参加事業者の名称及び知的財産に係る内容は原則として公表いたしません。また、公表する内容については、事前に</w:t>
      </w:r>
      <w:r w:rsidR="00F81CCA">
        <w:rPr>
          <w:rFonts w:hint="eastAsia"/>
        </w:rPr>
        <w:t>参加事業者</w:t>
      </w:r>
      <w:r>
        <w:rPr>
          <w:rFonts w:hint="eastAsia"/>
        </w:rPr>
        <w:t>に対して確認いたします。</w:t>
      </w:r>
    </w:p>
    <w:p w14:paraId="6C31D2E1" w14:textId="77777777" w:rsidR="0061697C" w:rsidRDefault="0061697C"/>
    <w:p w14:paraId="4E73FE32" w14:textId="77777777" w:rsidR="001D5E10" w:rsidRPr="00835167" w:rsidRDefault="00CB518A">
      <w:pPr>
        <w:rPr>
          <w:rFonts w:ascii="ＭＳ ゴシック" w:eastAsia="ＭＳ ゴシック" w:hAnsi="ＭＳ ゴシック"/>
        </w:rPr>
      </w:pPr>
      <w:r>
        <w:rPr>
          <w:rFonts w:ascii="ＭＳ ゴシック" w:eastAsia="ＭＳ ゴシック" w:hAnsi="ＭＳ ゴシック" w:hint="eastAsia"/>
        </w:rPr>
        <w:t>６</w:t>
      </w:r>
      <w:r w:rsidR="00DA73F3" w:rsidRPr="00835167">
        <w:rPr>
          <w:rFonts w:ascii="ＭＳ ゴシック" w:eastAsia="ＭＳ ゴシック" w:hAnsi="ＭＳ ゴシック" w:hint="eastAsia"/>
        </w:rPr>
        <w:t xml:space="preserve">　問い合わせ先（申込先）</w:t>
      </w:r>
    </w:p>
    <w:p w14:paraId="52EB92C3" w14:textId="77777777" w:rsidR="00DA73F3" w:rsidRDefault="00DA73F3">
      <w:r>
        <w:rPr>
          <w:rFonts w:hint="eastAsia"/>
        </w:rPr>
        <w:t xml:space="preserve">　連絡先：茅ヶ崎市教育委員会　教育推進部青少年課　体験学習センター</w:t>
      </w:r>
    </w:p>
    <w:p w14:paraId="326A316F" w14:textId="77777777" w:rsidR="00DA73F3" w:rsidRDefault="00DA73F3">
      <w:r>
        <w:rPr>
          <w:rFonts w:hint="eastAsia"/>
        </w:rPr>
        <w:t xml:space="preserve">　所在地：〒253-0055</w:t>
      </w:r>
    </w:p>
    <w:p w14:paraId="2EF74D10" w14:textId="77777777" w:rsidR="00DA73F3" w:rsidRDefault="00DA73F3">
      <w:r>
        <w:rPr>
          <w:rFonts w:hint="eastAsia"/>
        </w:rPr>
        <w:t xml:space="preserve">　　　　　茅ヶ崎市中海岸三丁目３番９号</w:t>
      </w:r>
    </w:p>
    <w:p w14:paraId="60541B34" w14:textId="77777777" w:rsidR="00DA73F3" w:rsidRDefault="00DA73F3">
      <w:r>
        <w:rPr>
          <w:rFonts w:hint="eastAsia"/>
        </w:rPr>
        <w:t xml:space="preserve">　電　話：0467-85-0942</w:t>
      </w:r>
    </w:p>
    <w:p w14:paraId="15A4832B" w14:textId="77777777" w:rsidR="00DA73F3" w:rsidRDefault="00DA73F3">
      <w:r>
        <w:rPr>
          <w:rFonts w:hint="eastAsia"/>
        </w:rPr>
        <w:t xml:space="preserve">　ＦＡＸ：0467-85-0959</w:t>
      </w:r>
    </w:p>
    <w:p w14:paraId="6348C3F6" w14:textId="77777777" w:rsidR="00DA73F3" w:rsidRDefault="00DA73F3">
      <w:r>
        <w:rPr>
          <w:rFonts w:hint="eastAsia"/>
        </w:rPr>
        <w:t xml:space="preserve">　Ｅ-</w:t>
      </w:r>
      <w:r>
        <w:t>mail</w:t>
      </w:r>
      <w:r>
        <w:rPr>
          <w:rFonts w:hint="eastAsia"/>
        </w:rPr>
        <w:t>：</w:t>
      </w:r>
      <w:hyperlink r:id="rId8" w:history="1">
        <w:r w:rsidRPr="00BC3EBB">
          <w:rPr>
            <w:rStyle w:val="a3"/>
            <w:rFonts w:hint="eastAsia"/>
          </w:rPr>
          <w:t>umikaze_terrace@city.chigasaki.kanagawa.jp</w:t>
        </w:r>
      </w:hyperlink>
    </w:p>
    <w:p w14:paraId="7992AF2C" w14:textId="77777777" w:rsidR="00DA73F3" w:rsidRDefault="00DA73F3"/>
    <w:p w14:paraId="0B572007" w14:textId="77777777" w:rsidR="00DA73F3" w:rsidRDefault="00DA73F3"/>
    <w:sectPr w:rsidR="00DA73F3" w:rsidSect="00000986">
      <w:footerReference w:type="default" r:id="rId9"/>
      <w:headerReference w:type="first" r:id="rId10"/>
      <w:footerReference w:type="first" r:id="rId11"/>
      <w:pgSz w:w="11906" w:h="16838" w:code="9"/>
      <w:pgMar w:top="1418" w:right="1418" w:bottom="1418" w:left="1418" w:header="283" w:footer="737" w:gutter="0"/>
      <w:cols w:space="425"/>
      <w:titlePg/>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1C04" w14:textId="77777777" w:rsidR="00D70EEF" w:rsidRDefault="00D70EEF" w:rsidP="004831C7">
      <w:r>
        <w:separator/>
      </w:r>
    </w:p>
  </w:endnote>
  <w:endnote w:type="continuationSeparator" w:id="0">
    <w:p w14:paraId="2B343368" w14:textId="77777777" w:rsidR="00D70EEF" w:rsidRDefault="00D70EEF" w:rsidP="0048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8DF6" w14:textId="6E04E5C0" w:rsidR="00ED73C1" w:rsidRDefault="00ED73C1" w:rsidP="00ED73C1">
    <w:pPr>
      <w:pStyle w:val="a6"/>
      <w:jc w:val="center"/>
    </w:pPr>
    <w:r w:rsidRPr="00ED73C1">
      <w:rPr>
        <w:rFonts w:ascii="ＭＳ Ｐ明朝" w:eastAsia="ＭＳ Ｐ明朝" w:hAnsi="ＭＳ Ｐ明朝"/>
        <w:bCs/>
        <w:sz w:val="16"/>
        <w:szCs w:val="16"/>
      </w:rPr>
      <w:fldChar w:fldCharType="begin"/>
    </w:r>
    <w:r w:rsidRPr="00ED73C1">
      <w:rPr>
        <w:rFonts w:ascii="ＭＳ Ｐ明朝" w:eastAsia="ＭＳ Ｐ明朝" w:hAnsi="ＭＳ Ｐ明朝"/>
        <w:bCs/>
        <w:sz w:val="16"/>
        <w:szCs w:val="16"/>
      </w:rPr>
      <w:instrText>PAGE</w:instrText>
    </w:r>
    <w:r w:rsidRPr="00ED73C1">
      <w:rPr>
        <w:rFonts w:ascii="ＭＳ Ｐ明朝" w:eastAsia="ＭＳ Ｐ明朝" w:hAnsi="ＭＳ Ｐ明朝"/>
        <w:bCs/>
        <w:sz w:val="16"/>
        <w:szCs w:val="16"/>
      </w:rPr>
      <w:fldChar w:fldCharType="separate"/>
    </w:r>
    <w:r w:rsidR="00F1711A">
      <w:rPr>
        <w:rFonts w:ascii="ＭＳ Ｐ明朝" w:eastAsia="ＭＳ Ｐ明朝" w:hAnsi="ＭＳ Ｐ明朝"/>
        <w:bCs/>
        <w:noProof/>
        <w:sz w:val="16"/>
        <w:szCs w:val="16"/>
      </w:rPr>
      <w:t>2</w:t>
    </w:r>
    <w:r w:rsidRPr="00ED73C1">
      <w:rPr>
        <w:rFonts w:ascii="ＭＳ Ｐ明朝" w:eastAsia="ＭＳ Ｐ明朝" w:hAnsi="ＭＳ Ｐ明朝"/>
        <w:bCs/>
        <w:sz w:val="16"/>
        <w:szCs w:val="16"/>
      </w:rPr>
      <w:fldChar w:fldCharType="end"/>
    </w:r>
    <w:r w:rsidRPr="00ED73C1">
      <w:rPr>
        <w:rFonts w:ascii="ＭＳ Ｐ明朝" w:eastAsia="ＭＳ Ｐ明朝" w:hAnsi="ＭＳ Ｐ明朝"/>
        <w:sz w:val="16"/>
        <w:szCs w:val="16"/>
        <w:lang w:val="ja-JP"/>
      </w:rPr>
      <w:t xml:space="preserve"> / </w:t>
    </w:r>
    <w:r w:rsidRPr="00ED73C1">
      <w:rPr>
        <w:rFonts w:ascii="ＭＳ Ｐ明朝" w:eastAsia="ＭＳ Ｐ明朝" w:hAnsi="ＭＳ Ｐ明朝"/>
        <w:bCs/>
        <w:sz w:val="16"/>
        <w:szCs w:val="16"/>
      </w:rPr>
      <w:fldChar w:fldCharType="begin"/>
    </w:r>
    <w:r w:rsidRPr="00ED73C1">
      <w:rPr>
        <w:rFonts w:ascii="ＭＳ Ｐ明朝" w:eastAsia="ＭＳ Ｐ明朝" w:hAnsi="ＭＳ Ｐ明朝"/>
        <w:bCs/>
        <w:sz w:val="16"/>
        <w:szCs w:val="16"/>
      </w:rPr>
      <w:instrText>NUMPAGES</w:instrText>
    </w:r>
    <w:r w:rsidRPr="00ED73C1">
      <w:rPr>
        <w:rFonts w:ascii="ＭＳ Ｐ明朝" w:eastAsia="ＭＳ Ｐ明朝" w:hAnsi="ＭＳ Ｐ明朝"/>
        <w:bCs/>
        <w:sz w:val="16"/>
        <w:szCs w:val="16"/>
      </w:rPr>
      <w:fldChar w:fldCharType="separate"/>
    </w:r>
    <w:r w:rsidR="00F1711A">
      <w:rPr>
        <w:rFonts w:ascii="ＭＳ Ｐ明朝" w:eastAsia="ＭＳ Ｐ明朝" w:hAnsi="ＭＳ Ｐ明朝"/>
        <w:bCs/>
        <w:noProof/>
        <w:sz w:val="16"/>
        <w:szCs w:val="16"/>
      </w:rPr>
      <w:t>2</w:t>
    </w:r>
    <w:r w:rsidRPr="00ED73C1">
      <w:rPr>
        <w:rFonts w:ascii="ＭＳ Ｐ明朝" w:eastAsia="ＭＳ Ｐ明朝" w:hAnsi="ＭＳ Ｐ明朝"/>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95003"/>
      <w:docPartObj>
        <w:docPartGallery w:val="Page Numbers (Bottom of Page)"/>
        <w:docPartUnique/>
      </w:docPartObj>
    </w:sdtPr>
    <w:sdtEndPr/>
    <w:sdtContent>
      <w:sdt>
        <w:sdtPr>
          <w:id w:val="1728636285"/>
          <w:docPartObj>
            <w:docPartGallery w:val="Page Numbers (Top of Page)"/>
            <w:docPartUnique/>
          </w:docPartObj>
        </w:sdtPr>
        <w:sdtEndPr/>
        <w:sdtContent>
          <w:p w14:paraId="48493C57" w14:textId="7A842466" w:rsidR="00ED73C1" w:rsidRDefault="00ED73C1" w:rsidP="00ED73C1">
            <w:pPr>
              <w:pStyle w:val="a6"/>
              <w:jc w:val="center"/>
            </w:pPr>
            <w:r>
              <w:rPr>
                <w:lang w:val="ja-JP"/>
              </w:rPr>
              <w:t xml:space="preserve"> </w:t>
            </w:r>
            <w:r w:rsidRPr="00ED73C1">
              <w:rPr>
                <w:rFonts w:ascii="ＭＳ Ｐ明朝" w:eastAsia="ＭＳ Ｐ明朝" w:hAnsi="ＭＳ Ｐ明朝"/>
                <w:bCs/>
                <w:sz w:val="16"/>
                <w:szCs w:val="16"/>
              </w:rPr>
              <w:fldChar w:fldCharType="begin"/>
            </w:r>
            <w:r w:rsidRPr="00ED73C1">
              <w:rPr>
                <w:rFonts w:ascii="ＭＳ Ｐ明朝" w:eastAsia="ＭＳ Ｐ明朝" w:hAnsi="ＭＳ Ｐ明朝"/>
                <w:bCs/>
                <w:sz w:val="16"/>
                <w:szCs w:val="16"/>
              </w:rPr>
              <w:instrText>PAGE</w:instrText>
            </w:r>
            <w:r w:rsidRPr="00ED73C1">
              <w:rPr>
                <w:rFonts w:ascii="ＭＳ Ｐ明朝" w:eastAsia="ＭＳ Ｐ明朝" w:hAnsi="ＭＳ Ｐ明朝"/>
                <w:bCs/>
                <w:sz w:val="16"/>
                <w:szCs w:val="16"/>
              </w:rPr>
              <w:fldChar w:fldCharType="separate"/>
            </w:r>
            <w:r w:rsidR="00F1711A">
              <w:rPr>
                <w:rFonts w:ascii="ＭＳ Ｐ明朝" w:eastAsia="ＭＳ Ｐ明朝" w:hAnsi="ＭＳ Ｐ明朝"/>
                <w:bCs/>
                <w:noProof/>
                <w:sz w:val="16"/>
                <w:szCs w:val="16"/>
              </w:rPr>
              <w:t>1</w:t>
            </w:r>
            <w:r w:rsidRPr="00ED73C1">
              <w:rPr>
                <w:rFonts w:ascii="ＭＳ Ｐ明朝" w:eastAsia="ＭＳ Ｐ明朝" w:hAnsi="ＭＳ Ｐ明朝"/>
                <w:bCs/>
                <w:sz w:val="16"/>
                <w:szCs w:val="16"/>
              </w:rPr>
              <w:fldChar w:fldCharType="end"/>
            </w:r>
            <w:r w:rsidRPr="00ED73C1">
              <w:rPr>
                <w:rFonts w:ascii="ＭＳ Ｐ明朝" w:eastAsia="ＭＳ Ｐ明朝" w:hAnsi="ＭＳ Ｐ明朝"/>
                <w:sz w:val="16"/>
                <w:szCs w:val="16"/>
                <w:lang w:val="ja-JP"/>
              </w:rPr>
              <w:t xml:space="preserve"> / </w:t>
            </w:r>
            <w:r w:rsidRPr="00ED73C1">
              <w:rPr>
                <w:rFonts w:ascii="ＭＳ Ｐ明朝" w:eastAsia="ＭＳ Ｐ明朝" w:hAnsi="ＭＳ Ｐ明朝"/>
                <w:bCs/>
                <w:sz w:val="16"/>
                <w:szCs w:val="16"/>
              </w:rPr>
              <w:fldChar w:fldCharType="begin"/>
            </w:r>
            <w:r w:rsidRPr="00ED73C1">
              <w:rPr>
                <w:rFonts w:ascii="ＭＳ Ｐ明朝" w:eastAsia="ＭＳ Ｐ明朝" w:hAnsi="ＭＳ Ｐ明朝"/>
                <w:bCs/>
                <w:sz w:val="16"/>
                <w:szCs w:val="16"/>
              </w:rPr>
              <w:instrText>NUMPAGES</w:instrText>
            </w:r>
            <w:r w:rsidRPr="00ED73C1">
              <w:rPr>
                <w:rFonts w:ascii="ＭＳ Ｐ明朝" w:eastAsia="ＭＳ Ｐ明朝" w:hAnsi="ＭＳ Ｐ明朝"/>
                <w:bCs/>
                <w:sz w:val="16"/>
                <w:szCs w:val="16"/>
              </w:rPr>
              <w:fldChar w:fldCharType="separate"/>
            </w:r>
            <w:r w:rsidR="00F1711A">
              <w:rPr>
                <w:rFonts w:ascii="ＭＳ Ｐ明朝" w:eastAsia="ＭＳ Ｐ明朝" w:hAnsi="ＭＳ Ｐ明朝"/>
                <w:bCs/>
                <w:noProof/>
                <w:sz w:val="16"/>
                <w:szCs w:val="16"/>
              </w:rPr>
              <w:t>2</w:t>
            </w:r>
            <w:r w:rsidRPr="00ED73C1">
              <w:rPr>
                <w:rFonts w:ascii="ＭＳ Ｐ明朝" w:eastAsia="ＭＳ Ｐ明朝" w:hAnsi="ＭＳ Ｐ明朝"/>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18662" w14:textId="77777777" w:rsidR="00D70EEF" w:rsidRDefault="00D70EEF" w:rsidP="004831C7">
      <w:r>
        <w:separator/>
      </w:r>
    </w:p>
  </w:footnote>
  <w:footnote w:type="continuationSeparator" w:id="0">
    <w:p w14:paraId="514C8E16" w14:textId="77777777" w:rsidR="00D70EEF" w:rsidRDefault="00D70EEF" w:rsidP="0048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C2E03" w14:textId="77777777" w:rsidR="004831C7" w:rsidRPr="00000986" w:rsidRDefault="004831C7" w:rsidP="004831C7">
    <w:pPr>
      <w:pStyle w:val="a4"/>
      <w:jc w:val="right"/>
      <w:rPr>
        <w:rFonts w:ascii="ＭＳ Ｐ明朝" w:eastAsia="ＭＳ Ｐ明朝" w:hAnsi="ＭＳ Ｐ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23"/>
    <w:rsid w:val="00000986"/>
    <w:rsid w:val="00011ADD"/>
    <w:rsid w:val="00067115"/>
    <w:rsid w:val="000D5621"/>
    <w:rsid w:val="000E16B1"/>
    <w:rsid w:val="00126B19"/>
    <w:rsid w:val="001A50FA"/>
    <w:rsid w:val="001D5E10"/>
    <w:rsid w:val="00273924"/>
    <w:rsid w:val="002F48BD"/>
    <w:rsid w:val="002F6BE0"/>
    <w:rsid w:val="003346C9"/>
    <w:rsid w:val="00366E2C"/>
    <w:rsid w:val="00396BD2"/>
    <w:rsid w:val="003C1CE2"/>
    <w:rsid w:val="003D25BA"/>
    <w:rsid w:val="003E3CD6"/>
    <w:rsid w:val="003F325F"/>
    <w:rsid w:val="00404C9F"/>
    <w:rsid w:val="00421E35"/>
    <w:rsid w:val="004831C7"/>
    <w:rsid w:val="004929E5"/>
    <w:rsid w:val="004E1A23"/>
    <w:rsid w:val="0053074D"/>
    <w:rsid w:val="0053637F"/>
    <w:rsid w:val="00580597"/>
    <w:rsid w:val="005B62E1"/>
    <w:rsid w:val="0061697C"/>
    <w:rsid w:val="00721844"/>
    <w:rsid w:val="00753531"/>
    <w:rsid w:val="00774163"/>
    <w:rsid w:val="00835167"/>
    <w:rsid w:val="008607A7"/>
    <w:rsid w:val="008614FF"/>
    <w:rsid w:val="0089691A"/>
    <w:rsid w:val="008C5DAC"/>
    <w:rsid w:val="008E773F"/>
    <w:rsid w:val="0090253F"/>
    <w:rsid w:val="00A519BF"/>
    <w:rsid w:val="00A539EF"/>
    <w:rsid w:val="00AA48F9"/>
    <w:rsid w:val="00BB45DC"/>
    <w:rsid w:val="00BF4ED5"/>
    <w:rsid w:val="00C55732"/>
    <w:rsid w:val="00C800C2"/>
    <w:rsid w:val="00C923B9"/>
    <w:rsid w:val="00CB518A"/>
    <w:rsid w:val="00D2048D"/>
    <w:rsid w:val="00D438FE"/>
    <w:rsid w:val="00D70D5F"/>
    <w:rsid w:val="00D70EEF"/>
    <w:rsid w:val="00DA73F3"/>
    <w:rsid w:val="00DE6FF9"/>
    <w:rsid w:val="00E00B49"/>
    <w:rsid w:val="00E42399"/>
    <w:rsid w:val="00EC6899"/>
    <w:rsid w:val="00ED73C1"/>
    <w:rsid w:val="00F079BF"/>
    <w:rsid w:val="00F13CB7"/>
    <w:rsid w:val="00F1711A"/>
    <w:rsid w:val="00F81CCA"/>
    <w:rsid w:val="00FD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2E7D5"/>
  <w15:chartTrackingRefBased/>
  <w15:docId w15:val="{BE319AFF-DD79-4BE4-9579-ECB01652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D5E10"/>
    <w:rPr>
      <w:color w:val="0563C1" w:themeColor="hyperlink"/>
      <w:u w:val="single"/>
    </w:rPr>
  </w:style>
  <w:style w:type="paragraph" w:styleId="a4">
    <w:name w:val="header"/>
    <w:basedOn w:val="a"/>
    <w:link w:val="a5"/>
    <w:uiPriority w:val="99"/>
    <w:unhideWhenUsed/>
    <w:rsid w:val="004831C7"/>
    <w:pPr>
      <w:tabs>
        <w:tab w:val="center" w:pos="4252"/>
        <w:tab w:val="right" w:pos="8504"/>
      </w:tabs>
      <w:snapToGrid w:val="0"/>
    </w:pPr>
  </w:style>
  <w:style w:type="character" w:customStyle="1" w:styleId="a5">
    <w:name w:val="ヘッダー (文字)"/>
    <w:basedOn w:val="a0"/>
    <w:link w:val="a4"/>
    <w:uiPriority w:val="99"/>
    <w:rsid w:val="004831C7"/>
  </w:style>
  <w:style w:type="paragraph" w:styleId="a6">
    <w:name w:val="footer"/>
    <w:basedOn w:val="a"/>
    <w:link w:val="a7"/>
    <w:uiPriority w:val="99"/>
    <w:unhideWhenUsed/>
    <w:rsid w:val="004831C7"/>
    <w:pPr>
      <w:tabs>
        <w:tab w:val="center" w:pos="4252"/>
        <w:tab w:val="right" w:pos="8504"/>
      </w:tabs>
      <w:snapToGrid w:val="0"/>
    </w:pPr>
  </w:style>
  <w:style w:type="character" w:customStyle="1" w:styleId="a7">
    <w:name w:val="フッター (文字)"/>
    <w:basedOn w:val="a0"/>
    <w:link w:val="a6"/>
    <w:uiPriority w:val="99"/>
    <w:rsid w:val="004831C7"/>
  </w:style>
  <w:style w:type="paragraph" w:styleId="a8">
    <w:name w:val="Balloon Text"/>
    <w:basedOn w:val="a"/>
    <w:link w:val="a9"/>
    <w:uiPriority w:val="99"/>
    <w:semiHidden/>
    <w:unhideWhenUsed/>
    <w:rsid w:val="003F32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25F"/>
    <w:rPr>
      <w:rFonts w:asciiTheme="majorHAnsi" w:eastAsiaTheme="majorEastAsia" w:hAnsiTheme="majorHAnsi" w:cstheme="majorBidi"/>
      <w:sz w:val="18"/>
      <w:szCs w:val="18"/>
    </w:rPr>
  </w:style>
  <w:style w:type="table" w:styleId="aa">
    <w:name w:val="Table Grid"/>
    <w:basedOn w:val="a1"/>
    <w:uiPriority w:val="39"/>
    <w:rsid w:val="0000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B62E1"/>
    <w:rPr>
      <w:sz w:val="18"/>
      <w:szCs w:val="18"/>
    </w:rPr>
  </w:style>
  <w:style w:type="paragraph" w:styleId="ac">
    <w:name w:val="annotation text"/>
    <w:basedOn w:val="a"/>
    <w:link w:val="ad"/>
    <w:uiPriority w:val="99"/>
    <w:semiHidden/>
    <w:unhideWhenUsed/>
    <w:rsid w:val="005B62E1"/>
    <w:pPr>
      <w:jc w:val="left"/>
    </w:pPr>
  </w:style>
  <w:style w:type="character" w:customStyle="1" w:styleId="ad">
    <w:name w:val="コメント文字列 (文字)"/>
    <w:basedOn w:val="a0"/>
    <w:link w:val="ac"/>
    <w:uiPriority w:val="99"/>
    <w:semiHidden/>
    <w:rsid w:val="005B62E1"/>
  </w:style>
  <w:style w:type="paragraph" w:styleId="ae">
    <w:name w:val="annotation subject"/>
    <w:basedOn w:val="ac"/>
    <w:next w:val="ac"/>
    <w:link w:val="af"/>
    <w:uiPriority w:val="99"/>
    <w:semiHidden/>
    <w:unhideWhenUsed/>
    <w:rsid w:val="005B62E1"/>
    <w:rPr>
      <w:b/>
      <w:bCs/>
    </w:rPr>
  </w:style>
  <w:style w:type="character" w:customStyle="1" w:styleId="af">
    <w:name w:val="コメント内容 (文字)"/>
    <w:basedOn w:val="ad"/>
    <w:link w:val="ae"/>
    <w:uiPriority w:val="99"/>
    <w:semiHidden/>
    <w:rsid w:val="005B6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kaze_terrace@city.chigasaki.kanagawa.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ikaze_terrace@city.chigasaki.kanagawa.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8A75-5483-4514-A63F-1F195E0D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千色　出</cp:lastModifiedBy>
  <cp:revision>41</cp:revision>
  <cp:lastPrinted>2022-05-07T04:27:00Z</cp:lastPrinted>
  <dcterms:created xsi:type="dcterms:W3CDTF">2022-03-30T06:45:00Z</dcterms:created>
  <dcterms:modified xsi:type="dcterms:W3CDTF">2022-07-21T02:09:00Z</dcterms:modified>
</cp:coreProperties>
</file>