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0" w:rsidRPr="00CE763C" w:rsidRDefault="005D51EE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-114300</wp:posOffset>
                </wp:positionV>
                <wp:extent cx="5133975" cy="6191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1EE" w:rsidRDefault="00A3584A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総会</w:t>
                            </w:r>
                            <w:r w:rsidR="00D372CF"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通知文</w:t>
                            </w:r>
                            <w:r w:rsidR="00065FB6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例</w:t>
                            </w:r>
                            <w:r w:rsidR="00623522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（</w:t>
                            </w:r>
                            <w:r w:rsidR="005D51EE" w:rsidRPr="0025018B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2"/>
                                <w:u w:val="thick"/>
                              </w:rPr>
                              <w:t>書面表決</w:t>
                            </w:r>
                            <w:r w:rsidR="00623522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の</w:t>
                            </w:r>
                            <w:r w:rsidR="00065FB6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場合）</w:t>
                            </w:r>
                          </w:p>
                          <w:p w:rsidR="005D51EE" w:rsidRPr="00DD243C" w:rsidRDefault="00A3584A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各自治会の実情に合わせ、</w:t>
                            </w:r>
                            <w:r w:rsidR="0045414F"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御活用ください</w:t>
                            </w: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DD243C" w:rsidRPr="0045414F" w:rsidRDefault="00DD243C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25pt;margin-top:-9pt;width:404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" filled="f" strokeweight=".5pt">
                <v:textbox>
                  <w:txbxContent>
                    <w:p w:rsidR="005D51EE" w:rsidRDefault="00A3584A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総会</w:t>
                      </w:r>
                      <w:r w:rsidR="00D372CF"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通知文</w:t>
                      </w:r>
                      <w:r w:rsidR="00065FB6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例</w:t>
                      </w:r>
                      <w:r w:rsidR="00623522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（</w:t>
                      </w:r>
                      <w:r w:rsidR="005D51EE" w:rsidRPr="0025018B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2"/>
                          <w:u w:val="thick"/>
                        </w:rPr>
                        <w:t>書面表決</w:t>
                      </w:r>
                      <w:r w:rsidR="00623522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の</w:t>
                      </w:r>
                      <w:r w:rsidR="00065FB6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場合）</w:t>
                      </w:r>
                    </w:p>
                    <w:p w:rsidR="005D51EE" w:rsidRPr="00DD243C" w:rsidRDefault="00A3584A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各自治会の実情に合わせ、</w:t>
                      </w:r>
                      <w:r w:rsidR="0045414F"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御活用ください</w:t>
                      </w: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。</w:t>
                      </w:r>
                    </w:p>
                    <w:p w:rsidR="00DD243C" w:rsidRPr="0045414F" w:rsidRDefault="00DD243C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763C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46DB8" wp14:editId="55D1E05E">
                <wp:simplePos x="0" y="0"/>
                <wp:positionH relativeFrom="margin">
                  <wp:posOffset>3924300</wp:posOffset>
                </wp:positionH>
                <wp:positionV relativeFrom="paragraph">
                  <wp:posOffset>219075</wp:posOffset>
                </wp:positionV>
                <wp:extent cx="2886075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BD6" w:rsidRPr="00AB0BD6" w:rsidRDefault="00DD243C" w:rsidP="00DD243C">
                            <w:pPr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AB0BD6">
                              <w:rPr>
                                <w:rFonts w:ascii="Segoe UI Symbol" w:eastAsia="UD デジタル 教科書体 NP-R" w:hAnsi="Segoe UI Symbol"/>
                                <w:sz w:val="24"/>
                                <w:szCs w:val="24"/>
                                <w:shd w:val="pct15" w:color="auto" w:fill="FFFFFF"/>
                              </w:rPr>
                              <w:t>👉</w:t>
                            </w:r>
                            <w:r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総会の開催通知は余裕をもって発送します。</w:t>
                            </w:r>
                          </w:p>
                          <w:p w:rsidR="00DD243C" w:rsidRPr="00AB0BD6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地方自治法</w:t>
                            </w:r>
                            <w:r w:rsidR="00AB0BD6"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の規定</w:t>
                            </w:r>
                            <w:r w:rsidR="00AB0BD6" w:rsidRPr="00AB0BD6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  <w:shd w:val="pct15" w:color="auto" w:fill="FFFFFF"/>
                              </w:rPr>
                              <w:t>で</w:t>
                            </w:r>
                            <w:r w:rsidR="00AB0BD6"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は</w:t>
                            </w:r>
                            <w:r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少なくとも開催日5日</w:t>
                            </w:r>
                            <w:r w:rsidR="00AB0BD6" w:rsidRPr="00AB0BD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前まで</w:t>
                            </w:r>
                          </w:p>
                          <w:p w:rsidR="00DD243C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22"/>
                              </w:rPr>
                            </w:pPr>
                          </w:p>
                          <w:p w:rsidR="00DD243C" w:rsidRPr="00DD243C" w:rsidRDefault="00DD243C" w:rsidP="00DD243C"/>
                          <w:p w:rsidR="00DD243C" w:rsidRPr="00DD243C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22"/>
                              </w:rPr>
                            </w:pPr>
                          </w:p>
                          <w:p w:rsidR="00DD243C" w:rsidRPr="0045414F" w:rsidRDefault="00DD243C" w:rsidP="00DD243C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6DB8" id="テキスト ボックス 4" o:spid="_x0000_s1027" type="#_x0000_t202" style="position:absolute;left:0;text-align:left;margin-left:309pt;margin-top:17.25pt;width:227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" filled="f" stroked="f" strokeweight=".5pt">
                <v:textbox>
                  <w:txbxContent>
                    <w:p w:rsidR="00AB0BD6" w:rsidRPr="00AB0BD6" w:rsidRDefault="00DD243C" w:rsidP="00DD243C">
                      <w:pPr>
                        <w:rPr>
                          <w:rFonts w:ascii="UD デジタル 教科書体 NP-R" w:eastAsia="UD デジタル 教科書体 NP-R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AB0BD6">
                        <w:rPr>
                          <w:rFonts w:ascii="Segoe UI Symbol" w:eastAsia="UD デジタル 教科書体 NP-R" w:hAnsi="Segoe UI Symbol"/>
                          <w:sz w:val="24"/>
                          <w:szCs w:val="24"/>
                          <w:shd w:val="pct15" w:color="auto" w:fill="FFFFFF"/>
                        </w:rPr>
                        <w:t>👉</w:t>
                      </w:r>
                      <w:r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総会の開催通知は余裕をもって発送します。</w:t>
                      </w:r>
                    </w:p>
                    <w:p w:rsidR="00DD243C" w:rsidRPr="00AB0BD6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地方自治法</w:t>
                      </w:r>
                      <w:r w:rsidR="00AB0BD6"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の規定</w:t>
                      </w:r>
                      <w:r w:rsidR="00AB0BD6" w:rsidRPr="00AB0BD6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  <w:shd w:val="pct15" w:color="auto" w:fill="FFFFFF"/>
                        </w:rPr>
                        <w:t>で</w:t>
                      </w:r>
                      <w:r w:rsidR="00AB0BD6"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は</w:t>
                      </w:r>
                      <w:r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少なくとも開催日5日</w:t>
                      </w:r>
                      <w:r w:rsidR="00AB0BD6" w:rsidRPr="00AB0BD6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前まで</w:t>
                      </w:r>
                    </w:p>
                    <w:p w:rsidR="00DD243C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22"/>
                        </w:rPr>
                      </w:pPr>
                    </w:p>
                    <w:p w:rsidR="00DD243C" w:rsidRPr="00DD243C" w:rsidRDefault="00DD243C" w:rsidP="00DD243C"/>
                    <w:p w:rsidR="00DD243C" w:rsidRPr="00DD243C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22"/>
                        </w:rPr>
                      </w:pPr>
                    </w:p>
                    <w:p w:rsidR="00DD243C" w:rsidRPr="0045414F" w:rsidRDefault="00DD243C" w:rsidP="00DD243C">
                      <w:pPr>
                        <w:jc w:val="center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2CF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令和○</w:t>
      </w:r>
      <w:r w:rsidR="00993CB7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600AE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D36100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600AE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D36100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AC74A9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6100" w:rsidRPr="00CE763C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55B9" w:rsidRPr="00CE763C" w:rsidRDefault="00031649" w:rsidP="0045414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〇〇自治会</w:t>
      </w:r>
      <w:r w:rsidR="00CE763C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会員</w:t>
      </w:r>
      <w:r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各位</w:t>
      </w:r>
    </w:p>
    <w:p w:rsidR="00EA55B9" w:rsidRPr="00CE763C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〇〇〇〇自治会</w:t>
      </w:r>
      <w:r w:rsidR="00EA55B9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AC74A9" w:rsidRDefault="00EA55B9" w:rsidP="00C077BC">
      <w:pPr>
        <w:wordWrap w:val="0"/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会長　</w:t>
      </w:r>
      <w:r w:rsidR="007D76D6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　〇〇</w:t>
      </w:r>
      <w:r w:rsidR="00C077BC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226FD8" w:rsidRDefault="00226FD8" w:rsidP="00226FD8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26FD8" w:rsidRPr="00CE763C" w:rsidRDefault="00226FD8" w:rsidP="00226FD8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36100" w:rsidRPr="00CE763C" w:rsidRDefault="00226FD8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55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E763C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○年度○○</w:t>
      </w:r>
      <w:r w:rsidR="00D372CF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〇自治会</w:t>
      </w:r>
      <w:r w:rsidR="00CE763C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総会の開催について</w:t>
      </w:r>
    </w:p>
    <w:p w:rsidR="00EA55B9" w:rsidRPr="00CE763C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76D6" w:rsidRPr="00CE763C" w:rsidRDefault="00803C05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日頃から</w:t>
      </w:r>
      <w:r w:rsidR="00C46259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D372CF" w:rsidRPr="00CE763C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自治会活動に御理解、御</w:t>
      </w:r>
      <w:r w:rsidR="00C12380" w:rsidRPr="00CE763C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協力いただき、誠にありがとうございます。</w:t>
      </w:r>
    </w:p>
    <w:p w:rsidR="00226FD8" w:rsidRPr="00CE763C" w:rsidRDefault="00226FD8" w:rsidP="00226FD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さて、</w:t>
      </w:r>
      <w:r w:rsidR="00855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○年度〇〇自治会総会を次</w:t>
      </w:r>
      <w:r w:rsidR="00D372CF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のとおり開催します。</w:t>
      </w:r>
    </w:p>
    <w:p w:rsidR="0026450B" w:rsidRPr="00CE763C" w:rsidRDefault="0026450B" w:rsidP="002645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145C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開催にあたりまして、○○</w:t>
      </w:r>
      <w:r w:rsidR="00226FD8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（例）</w:t>
      </w:r>
      <w:r w:rsidRPr="00E90A7D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感染症拡大防止</w:t>
      </w:r>
      <w:r w:rsidR="00226FD8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のため、会場の都合上</w:t>
      </w:r>
      <w:r w:rsidRPr="00E90A7D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、集計作業の効率化</w:t>
      </w:r>
      <w:r w:rsidR="00226FD8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のため</w:t>
      </w:r>
      <w:r w:rsidRPr="00E90A7D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）</w:t>
      </w:r>
      <w:r w:rsidRPr="00D145C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、会員の皆様におかれましては、書面表決書の積極的な活用に御理解・御協力を賜りますようお願いいたします</w:t>
      </w:r>
    </w:p>
    <w:p w:rsidR="00577913" w:rsidRPr="00CE763C" w:rsidRDefault="00577913" w:rsidP="005779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つきましては、</w:t>
      </w:r>
      <w:r w:rsid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別紙「</w:t>
      </w:r>
      <w:r w:rsidR="003539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総会資料一式」を御確認のうえ、</w:t>
      </w:r>
      <w:r w:rsidR="00855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令和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○年〇月〇日必着で、〇〇〇〇（提出先）まで</w:t>
      </w:r>
      <w:r w:rsid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別紙「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書面表決書</w:t>
      </w:r>
      <w:r w:rsid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」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を御出ください。</w:t>
      </w:r>
    </w:p>
    <w:p w:rsidR="0026450B" w:rsidRPr="00CE763C" w:rsidRDefault="00DD6D45" w:rsidP="0057791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また、</w:t>
      </w:r>
      <w:r w:rsidR="003E465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当日は、役員等</w:t>
      </w:r>
      <w:r w:rsidR="0004487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3E465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少人数で議事を進めてまいりますが</w:t>
      </w:r>
      <w:r w:rsidR="00577913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会員の皆様の</w:t>
      </w:r>
      <w:r w:rsidR="0026450B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出席を拒むものではございませ</w:t>
      </w:r>
      <w:r w:rsidR="00577913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ん。</w:t>
      </w:r>
    </w:p>
    <w:p w:rsidR="00577913" w:rsidRPr="00CE763C" w:rsidRDefault="00577913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議案の可決につきましては、</w:t>
      </w:r>
      <w:r w:rsid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御提出いただいた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書面表決書の</w:t>
      </w:r>
      <w:r w:rsidR="00DD6D4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賛成数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と総会当日の賛成数の合計が</w:t>
      </w:r>
      <w:r w:rsidR="00DD6D4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○○</w:t>
      </w:r>
      <w:r w:rsidR="0046150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</w:t>
      </w:r>
      <w:r w:rsidR="0046150D" w:rsidRPr="00AB0BD6">
        <w:rPr>
          <w:rFonts w:ascii="Segoe UI Symbol" w:eastAsia="UD デジタル 教科書体 NP-R" w:hAnsi="Segoe UI Symbol"/>
          <w:sz w:val="24"/>
          <w:szCs w:val="24"/>
          <w:shd w:val="pct15" w:color="auto" w:fill="FFFFFF"/>
        </w:rPr>
        <w:t>👉</w:t>
      </w:r>
      <w:r w:rsidR="00DD6D45" w:rsidRPr="00E90A7D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規約で規定する議決数を記入）</w:t>
      </w:r>
      <w:r w:rsidRP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を超えた場合可決となります</w:t>
      </w:r>
      <w:r w:rsidR="00D372CF" w:rsidRPr="0045414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D372CF" w:rsidRPr="00CE763C" w:rsidRDefault="00D372CF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何とぞ御</w:t>
      </w:r>
      <w:r w:rsidR="0094505F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理解のほど、よろしくお願いいたします。</w:t>
      </w:r>
    </w:p>
    <w:p w:rsidR="0026450B" w:rsidRDefault="0026450B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8165F" w:rsidRPr="00CE763C" w:rsidRDefault="0088165F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77913" w:rsidRPr="00CE763C" w:rsidRDefault="00C42888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日時　</w:t>
      </w:r>
      <w:r w:rsidR="00855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577913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○年○月○日（○）　午前</w:t>
      </w:r>
      <w:r w:rsidR="00982940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○時○○分</w:t>
      </w:r>
    </w:p>
    <w:p w:rsidR="00577913" w:rsidRPr="00CE763C" w:rsidRDefault="00577913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会場</w:t>
      </w:r>
      <w:r w:rsidR="00982940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○○自治会館</w:t>
      </w:r>
    </w:p>
    <w:p w:rsidR="00982940" w:rsidRPr="00CE763C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議案　議案１　令和○年度事業報告・収支決算報告</w:t>
      </w:r>
    </w:p>
    <w:p w:rsidR="00982940" w:rsidRPr="00CE763C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  <w:r w:rsidR="00CE763C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議案２　</w:t>
      </w: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令和○年度事業計画（案）・収支予算（</w:t>
      </w:r>
      <w:r w:rsidR="00CE763C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案）</w:t>
      </w:r>
    </w:p>
    <w:p w:rsidR="00982940" w:rsidRPr="00CE763C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議案３　</w:t>
      </w:r>
      <w:r w:rsidR="00CE763C" w:rsidRPr="00CE763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令和○年度役員（案）</w:t>
      </w:r>
    </w:p>
    <w:p w:rsidR="00982940" w:rsidRPr="00CE763C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940" w:rsidRPr="00CE763C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D6D45" w:rsidRPr="00DD6D45" w:rsidRDefault="00DD6D45" w:rsidP="00DD6D4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077BC" w:rsidRPr="00CE763C" w:rsidRDefault="00DD6D45" w:rsidP="00C077BC">
      <w:pPr>
        <w:overflowPunct w:val="0"/>
        <w:ind w:firstLineChars="2950" w:firstLine="7080"/>
        <w:textAlignment w:val="baseline"/>
        <w:rPr>
          <w:sz w:val="24"/>
          <w:szCs w:val="24"/>
        </w:rPr>
      </w:pPr>
      <w:r w:rsidRPr="00CE763C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11430</wp:posOffset>
                </wp:positionV>
                <wp:extent cx="1781175" cy="8382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E2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6pt;margin-top:.9pt;width:140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" strokecolor="black [3213]"/>
            </w:pict>
          </mc:Fallback>
        </mc:AlternateContent>
      </w:r>
      <w:r w:rsidR="00C077BC" w:rsidRPr="00CE763C">
        <w:rPr>
          <w:rFonts w:hint="eastAsia"/>
          <w:sz w:val="24"/>
          <w:szCs w:val="24"/>
        </w:rPr>
        <w:t>問い合わせ先</w:t>
      </w:r>
    </w:p>
    <w:p w:rsidR="00DD6D45" w:rsidRDefault="00DD6D45" w:rsidP="00DD6D45">
      <w:pPr>
        <w:overflowPunct w:val="0"/>
        <w:ind w:firstLineChars="2950" w:firstLine="70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C077BC" w:rsidRPr="00CE763C">
        <w:rPr>
          <w:rFonts w:hint="eastAsia"/>
          <w:sz w:val="24"/>
          <w:szCs w:val="24"/>
        </w:rPr>
        <w:t xml:space="preserve">　〇〇　〇〇</w:t>
      </w:r>
    </w:p>
    <w:p w:rsidR="0089787F" w:rsidRPr="00DD6D45" w:rsidRDefault="00DD6D45" w:rsidP="00DD6D45">
      <w:pPr>
        <w:overflowPunct w:val="0"/>
        <w:ind w:firstLineChars="2950" w:firstLine="70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連絡先○○○○○</w:t>
      </w:r>
      <w:r w:rsidR="00952242" w:rsidRPr="00CE76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sectPr w:rsidR="0089787F" w:rsidRPr="00DD6D45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9E" w:rsidRDefault="00213B9E" w:rsidP="00386700">
      <w:r>
        <w:separator/>
      </w:r>
    </w:p>
  </w:endnote>
  <w:endnote w:type="continuationSeparator" w:id="0">
    <w:p w:rsidR="00213B9E" w:rsidRDefault="00213B9E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9E" w:rsidRDefault="00213B9E" w:rsidP="00386700">
      <w:r>
        <w:separator/>
      </w:r>
    </w:p>
  </w:footnote>
  <w:footnote w:type="continuationSeparator" w:id="0">
    <w:p w:rsidR="00213B9E" w:rsidRDefault="00213B9E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44876"/>
    <w:rsid w:val="00062853"/>
    <w:rsid w:val="000641E6"/>
    <w:rsid w:val="00065FB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13B9E"/>
    <w:rsid w:val="00226FD8"/>
    <w:rsid w:val="002371B4"/>
    <w:rsid w:val="00242262"/>
    <w:rsid w:val="0025018B"/>
    <w:rsid w:val="00254810"/>
    <w:rsid w:val="0026450B"/>
    <w:rsid w:val="00296294"/>
    <w:rsid w:val="0029760C"/>
    <w:rsid w:val="002A32B9"/>
    <w:rsid w:val="003276C5"/>
    <w:rsid w:val="00353933"/>
    <w:rsid w:val="00386700"/>
    <w:rsid w:val="003B715E"/>
    <w:rsid w:val="003C5BFC"/>
    <w:rsid w:val="003E4659"/>
    <w:rsid w:val="003E6A77"/>
    <w:rsid w:val="003F3142"/>
    <w:rsid w:val="004112FD"/>
    <w:rsid w:val="00446686"/>
    <w:rsid w:val="0045414F"/>
    <w:rsid w:val="0046150D"/>
    <w:rsid w:val="00470F7A"/>
    <w:rsid w:val="004B6C31"/>
    <w:rsid w:val="00505165"/>
    <w:rsid w:val="0051091E"/>
    <w:rsid w:val="00521483"/>
    <w:rsid w:val="00526679"/>
    <w:rsid w:val="005352AB"/>
    <w:rsid w:val="00560A60"/>
    <w:rsid w:val="00567A41"/>
    <w:rsid w:val="00577913"/>
    <w:rsid w:val="00580EB3"/>
    <w:rsid w:val="00594703"/>
    <w:rsid w:val="005A5750"/>
    <w:rsid w:val="005D51EE"/>
    <w:rsid w:val="005E5266"/>
    <w:rsid w:val="00623522"/>
    <w:rsid w:val="006311CF"/>
    <w:rsid w:val="00651790"/>
    <w:rsid w:val="0065284A"/>
    <w:rsid w:val="006670DC"/>
    <w:rsid w:val="00685AC8"/>
    <w:rsid w:val="006A2BC2"/>
    <w:rsid w:val="006B7554"/>
    <w:rsid w:val="006C2F08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3C05"/>
    <w:rsid w:val="008050CC"/>
    <w:rsid w:val="00812162"/>
    <w:rsid w:val="008271D5"/>
    <w:rsid w:val="008439D0"/>
    <w:rsid w:val="00855668"/>
    <w:rsid w:val="00861F61"/>
    <w:rsid w:val="00871B42"/>
    <w:rsid w:val="0088165F"/>
    <w:rsid w:val="008818F8"/>
    <w:rsid w:val="00892AB0"/>
    <w:rsid w:val="0089787F"/>
    <w:rsid w:val="008B65F7"/>
    <w:rsid w:val="008C10AA"/>
    <w:rsid w:val="008C4E68"/>
    <w:rsid w:val="008F7364"/>
    <w:rsid w:val="009033D2"/>
    <w:rsid w:val="0094505F"/>
    <w:rsid w:val="00952242"/>
    <w:rsid w:val="00982940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0BD6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2888"/>
    <w:rsid w:val="00C45F92"/>
    <w:rsid w:val="00C46259"/>
    <w:rsid w:val="00C467A2"/>
    <w:rsid w:val="00C87072"/>
    <w:rsid w:val="00C92866"/>
    <w:rsid w:val="00CA0302"/>
    <w:rsid w:val="00CB299F"/>
    <w:rsid w:val="00CE3BD6"/>
    <w:rsid w:val="00CE7211"/>
    <w:rsid w:val="00CE763C"/>
    <w:rsid w:val="00CF3C6C"/>
    <w:rsid w:val="00D145CE"/>
    <w:rsid w:val="00D33191"/>
    <w:rsid w:val="00D331F2"/>
    <w:rsid w:val="00D36100"/>
    <w:rsid w:val="00D372CF"/>
    <w:rsid w:val="00D5292A"/>
    <w:rsid w:val="00D704A1"/>
    <w:rsid w:val="00D905E9"/>
    <w:rsid w:val="00DC0E15"/>
    <w:rsid w:val="00DD0151"/>
    <w:rsid w:val="00DD243C"/>
    <w:rsid w:val="00DD6D45"/>
    <w:rsid w:val="00DF2565"/>
    <w:rsid w:val="00DF7EE4"/>
    <w:rsid w:val="00E0223A"/>
    <w:rsid w:val="00E22737"/>
    <w:rsid w:val="00E45A74"/>
    <w:rsid w:val="00E57ED2"/>
    <w:rsid w:val="00E90A7D"/>
    <w:rsid w:val="00E929FB"/>
    <w:rsid w:val="00E92C92"/>
    <w:rsid w:val="00EA55B9"/>
    <w:rsid w:val="00EE63D1"/>
    <w:rsid w:val="00F43126"/>
    <w:rsid w:val="00F75F43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AD36E8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45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5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45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5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4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F6B9-F983-43CE-894B-DFAF4F60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29</cp:revision>
  <dcterms:created xsi:type="dcterms:W3CDTF">2021-02-18T07:20:00Z</dcterms:created>
  <dcterms:modified xsi:type="dcterms:W3CDTF">2024-12-19T02:50:00Z</dcterms:modified>
</cp:coreProperties>
</file>