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167" w:rsidRDefault="00951B48" w:rsidP="00484167">
      <w:pPr>
        <w:spacing w:after="240" w:line="320" w:lineRule="exact"/>
        <w:rPr>
          <w:rFonts w:ascii="メイリオ" w:eastAsia="メイリオ" w:hAnsi="メイリオ" w:cs="メイリオ" w:hint="eastAsia"/>
          <w:sz w:val="28"/>
          <w:szCs w:val="28"/>
        </w:rPr>
      </w:pPr>
      <w:r>
        <w:rPr>
          <w:rFonts w:ascii="メイリオ" w:eastAsia="メイリオ" w:hAnsi="メイリオ" w:cs="メイリオ" w:hint="eastAsia"/>
          <w:noProof/>
          <w:sz w:val="20"/>
          <w:szCs w:val="20"/>
        </w:rPr>
        <mc:AlternateContent>
          <mc:Choice Requires="wps">
            <w:drawing>
              <wp:anchor distT="0" distB="0" distL="114300" distR="114300" simplePos="0" relativeHeight="251677696" behindDoc="0" locked="0" layoutInCell="1" allowOverlap="1" wp14:anchorId="41E5FAED" wp14:editId="2ED823A6">
                <wp:simplePos x="0" y="0"/>
                <wp:positionH relativeFrom="column">
                  <wp:posOffset>3571545</wp:posOffset>
                </wp:positionH>
                <wp:positionV relativeFrom="paragraph">
                  <wp:posOffset>2540</wp:posOffset>
                </wp:positionV>
                <wp:extent cx="299085" cy="31051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299085" cy="310515"/>
                        </a:xfrm>
                        <a:prstGeom prst="rect">
                          <a:avLst/>
                        </a:prstGeom>
                        <a:noFill/>
                        <a:ln w="25400" cap="flat" cmpd="sng" algn="ctr">
                          <a:noFill/>
                          <a:prstDash val="solid"/>
                        </a:ln>
                        <a:effectLst/>
                      </wps:spPr>
                      <wps:txbx>
                        <w:txbxContent>
                          <w:p w:rsidR="00951B48" w:rsidRPr="009A57B9" w:rsidRDefault="00951B48" w:rsidP="00951B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81.2pt;margin-top:.2pt;width:23.55pt;height:2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HaQIAAJ4EAAAOAAAAZHJzL2Uyb0RvYy54bWysVM1uEzEQviPxDpbvdDdpAs2qSRW1KkKK&#10;2kgp6nnitbMr+Q/byW54D3gAeuaMOPA4VOItGHu3bVQ4IS7OjGf288w33+T0rFWS7LjztdFTOjjK&#10;KeGambLWmyl9f3P56oQSH0CXII3mU7rnnp7NXr44bWzBh6YysuSOIIj2RWOntArBFlnmWcUV+CNj&#10;ucagME5BQNdtstJBg+hKZsM8f501xpXWGca9x9uLLkhnCV8IzsK1EJ4HIqcUawvpdOlcxzObnUKx&#10;cWCrmvVlwD9UoaDW+Ogj1AUEIFtX/wGlauaMNyIcMaMyI0TNeOoBuxnkz7pZVWB56gXJ8faRJv//&#10;YNnVbulIXeLsjinRoHBG91/v7j9///njS/br07fOIhhFqhrrC/xiZZeu9zyase9WOBV/sSPSJnr3&#10;j/TyNhCGl8PJJD8ZU8IwdDzIx4NxxMyePrbOh7fcKBKNKXU4vUQq7BY+dKkPKfEtbS5rKfEeCqlJ&#10;gw+MRzkOmQEKSUgIaCqLrXm9oQTkBhXKgkuQB99GyAvwFdkBisQbWZd9XVJHbJ5k1FcQGeh6jlZo&#10;121PxNqUe2TSmU5i3rLLGoEX4MMSHGoKC8M9Cdd4CGmwWtNblFTGffzbfczHUWOUkgY1itV92ILj&#10;lMh3GkUwGYxGUdTJGY3fDNFxh5H1YURv1bnBDge4kZYlM+YH+WAKZ9QtrtM8vooh0Azf7jjrnfPQ&#10;7Q4uJOPzeUpDIVsIC72yLIJHyiKlN+0tONuPMqAGrsyDnqF4NtEut5vpfBuMqNO4I8UdryiT6OAS&#10;JMH0Cxu37NBPWU9/K7PfAAAA//8DAFBLAwQUAAYACAAAACEAe+i0690AAAAHAQAADwAAAGRycy9k&#10;b3ducmV2LnhtbEyOT0vDQBTE70K/w/IEb3Zj/4Q2ZlNCqUKPNoL0tsk+k2j2bchu0/Tb+zzpZWCY&#10;YeaX7ibbiREH3zpS8DSPQCBVzrRUK3gvXh43IHzQZHTnCBXc0MMum92lOjHuSm84nkIteIR8ohU0&#10;IfSJlL5q0Go/dz0SZ59usDqwHWppBn3lcdvJRRTF0uqW+KHRPe4brL5PF6vAl+OxuPX5x9fZV2V+&#10;IFusjq9KPdxP+TOIgFP4K8MvPqNDxkylu5DxolOwjhcrripg5TiOtmsQJdvtEmSWyv/82Q8AAAD/&#10;/wMAUEsBAi0AFAAGAAgAAAAhALaDOJL+AAAA4QEAABMAAAAAAAAAAAAAAAAAAAAAAFtDb250ZW50&#10;X1R5cGVzXS54bWxQSwECLQAUAAYACAAAACEAOP0h/9YAAACUAQAACwAAAAAAAAAAAAAAAAAvAQAA&#10;X3JlbHMvLnJlbHNQSwECLQAUAAYACAAAACEA+mPkx2kCAACeBAAADgAAAAAAAAAAAAAAAAAuAgAA&#10;ZHJzL2Uyb0RvYy54bWxQSwECLQAUAAYACAAAACEAe+i0690AAAAHAQAADwAAAAAAAAAAAAAAAADD&#10;BAAAZHJzL2Rvd25yZXYueG1sUEsFBgAAAAAEAAQA8wAAAM0FAAAAAA==&#10;" filled="f" stroked="f" strokeweight="2pt">
                <v:textbox>
                  <w:txbxContent>
                    <w:p w:rsidR="00951B48" w:rsidRPr="009A57B9" w:rsidRDefault="00951B48" w:rsidP="00951B48">
                      <w:pPr>
                        <w:jc w:val="center"/>
                        <w:rPr>
                          <w:color w:val="000000" w:themeColor="text1"/>
                        </w:rPr>
                      </w:pPr>
                    </w:p>
                  </w:txbxContent>
                </v:textbox>
              </v:rect>
            </w:pict>
          </mc:Fallback>
        </mc:AlternateContent>
      </w:r>
      <w:r w:rsidR="00484167">
        <w:rPr>
          <w:rFonts w:ascii="メイリオ" w:eastAsia="メイリオ" w:hAnsi="メイリオ" w:cs="メイリオ" w:hint="eastAsia"/>
          <w:sz w:val="18"/>
          <w:szCs w:val="18"/>
        </w:rPr>
        <w:t xml:space="preserve">　　</w:t>
      </w:r>
    </w:p>
    <w:p w:rsidR="00E735DD" w:rsidRPr="00484167" w:rsidRDefault="00E735DD" w:rsidP="00484167">
      <w:pPr>
        <w:spacing w:after="240" w:line="320" w:lineRule="exact"/>
        <w:rPr>
          <w:rFonts w:ascii="メイリオ" w:eastAsia="メイリオ" w:hAnsi="メイリオ" w:cs="メイリオ"/>
          <w:sz w:val="28"/>
          <w:szCs w:val="28"/>
        </w:rPr>
      </w:pPr>
      <w:bookmarkStart w:id="0" w:name="_GoBack"/>
      <w:bookmarkEnd w:id="0"/>
      <w:r>
        <w:rPr>
          <w:rFonts w:ascii="メイリオ" w:eastAsia="メイリオ" w:hAnsi="メイリオ" w:cs="メイリオ" w:hint="eastAsia"/>
          <w:sz w:val="20"/>
          <w:szCs w:val="20"/>
        </w:rPr>
        <w:t>「</w:t>
      </w:r>
      <w:r w:rsidR="00C017A5">
        <w:rPr>
          <w:rFonts w:ascii="メイリオ" w:eastAsia="メイリオ" w:hAnsi="メイリオ" w:cs="メイリオ" w:hint="eastAsia"/>
          <w:sz w:val="20"/>
          <w:szCs w:val="20"/>
        </w:rPr>
        <w:t>学会分類2013」とは</w:t>
      </w:r>
      <w:r>
        <w:rPr>
          <w:rFonts w:ascii="メイリオ" w:eastAsia="メイリオ" w:hAnsi="メイリオ" w:cs="メイリオ" w:hint="eastAsia"/>
          <w:sz w:val="20"/>
          <w:szCs w:val="20"/>
        </w:rPr>
        <w:t xml:space="preserve">　　</w:t>
      </w:r>
    </w:p>
    <w:p w:rsidR="00A56556" w:rsidRDefault="00A56556" w:rsidP="00534B07">
      <w:pPr>
        <w:spacing w:line="320" w:lineRule="exact"/>
        <w:ind w:leftChars="300" w:left="810" w:hangingChars="100" w:hanging="180"/>
        <w:jc w:val="left"/>
        <w:rPr>
          <w:rFonts w:ascii="メイリオ" w:eastAsia="メイリオ" w:hAnsi="メイリオ" w:cs="メイリオ"/>
          <w:sz w:val="20"/>
          <w:szCs w:val="20"/>
        </w:rPr>
      </w:pPr>
      <w:r w:rsidRPr="00A56556">
        <w:rPr>
          <w:rFonts w:ascii="メイリオ" w:eastAsia="メイリオ" w:hAnsi="メイリオ" w:cs="メイリオ" w:hint="eastAsia"/>
          <w:sz w:val="18"/>
          <w:szCs w:val="18"/>
        </w:rPr>
        <w:t>『日摂食嚥下リハ会誌17（3）：255–267, 2013』 または 日本摂食嚥下リハ学会HP</w:t>
      </w:r>
      <w:r w:rsidR="00534B07">
        <w:rPr>
          <w:rFonts w:ascii="メイリオ" w:eastAsia="メイリオ" w:hAnsi="メイリオ" w:cs="メイリオ" w:hint="eastAsia"/>
          <w:sz w:val="18"/>
          <w:szCs w:val="18"/>
        </w:rPr>
        <w:t>ホームページ</w:t>
      </w:r>
      <w:r w:rsidRPr="00A56556">
        <w:rPr>
          <w:rFonts w:ascii="メイリオ" w:eastAsia="メイリオ" w:hAnsi="メイリオ" w:cs="メイリオ" w:hint="eastAsia"/>
          <w:sz w:val="18"/>
          <w:szCs w:val="18"/>
        </w:rPr>
        <w:t>https://www.jsdr.or.jp/doc/doc_manual1.html 『嚥下調整食学会分類2013』 を必ずご参照ください。</w:t>
      </w:r>
      <w:r>
        <w:rPr>
          <w:rFonts w:ascii="メイリオ" w:eastAsia="メイリオ" w:hAnsi="メイリオ" w:cs="メイリオ" w:hint="eastAsia"/>
          <w:sz w:val="18"/>
          <w:szCs w:val="18"/>
        </w:rPr>
        <w:t xml:space="preserve">　　　 </w:t>
      </w:r>
    </w:p>
    <w:tbl>
      <w:tblPr>
        <w:tblStyle w:val="a7"/>
        <w:tblW w:w="0" w:type="auto"/>
        <w:tblInd w:w="528" w:type="dxa"/>
        <w:tblLook w:val="04A0" w:firstRow="1" w:lastRow="0" w:firstColumn="1" w:lastColumn="0" w:noHBand="0" w:noVBand="1"/>
      </w:tblPr>
      <w:tblGrid>
        <w:gridCol w:w="840"/>
        <w:gridCol w:w="4305"/>
        <w:gridCol w:w="4181"/>
      </w:tblGrid>
      <w:tr w:rsidR="00E735DD" w:rsidTr="00907256">
        <w:tc>
          <w:tcPr>
            <w:tcW w:w="840" w:type="dxa"/>
            <w:shd w:val="clear" w:color="auto" w:fill="99FFCC"/>
          </w:tcPr>
          <w:p w:rsidR="00E735DD" w:rsidRPr="00F338FE" w:rsidRDefault="00E735DD" w:rsidP="00E735DD">
            <w:pPr>
              <w:spacing w:line="320" w:lineRule="exact"/>
              <w:jc w:val="left"/>
              <w:rPr>
                <w:rFonts w:ascii="メイリオ" w:eastAsia="メイリオ" w:hAnsi="メイリオ" w:cs="メイリオ"/>
                <w:sz w:val="18"/>
                <w:szCs w:val="18"/>
              </w:rPr>
            </w:pPr>
            <w:r w:rsidRPr="00F338FE">
              <w:rPr>
                <w:rFonts w:ascii="メイリオ" w:eastAsia="メイリオ" w:hAnsi="メイリオ" w:cs="メイリオ" w:hint="eastAsia"/>
                <w:sz w:val="18"/>
                <w:szCs w:val="18"/>
              </w:rPr>
              <w:t>コード</w:t>
            </w:r>
          </w:p>
        </w:tc>
        <w:tc>
          <w:tcPr>
            <w:tcW w:w="4305" w:type="dxa"/>
            <w:shd w:val="clear" w:color="auto" w:fill="99FFCC"/>
          </w:tcPr>
          <w:p w:rsidR="00E735DD" w:rsidRPr="00F338FE" w:rsidRDefault="00E735DD" w:rsidP="00F338FE">
            <w:pPr>
              <w:spacing w:line="320" w:lineRule="exact"/>
              <w:jc w:val="center"/>
              <w:rPr>
                <w:rFonts w:ascii="メイリオ" w:eastAsia="メイリオ" w:hAnsi="メイリオ" w:cs="メイリオ"/>
                <w:sz w:val="18"/>
                <w:szCs w:val="18"/>
              </w:rPr>
            </w:pPr>
            <w:r w:rsidRPr="00F338FE">
              <w:rPr>
                <w:rFonts w:ascii="メイリオ" w:eastAsia="メイリオ" w:hAnsi="メイリオ" w:cs="メイリオ" w:hint="eastAsia"/>
                <w:sz w:val="18"/>
                <w:szCs w:val="18"/>
              </w:rPr>
              <w:t>形</w:t>
            </w:r>
            <w:r w:rsidR="00F338FE">
              <w:rPr>
                <w:rFonts w:ascii="メイリオ" w:eastAsia="メイリオ" w:hAnsi="メイリオ" w:cs="メイリオ" w:hint="eastAsia"/>
                <w:sz w:val="18"/>
                <w:szCs w:val="18"/>
              </w:rPr>
              <w:t xml:space="preserve">　　　</w:t>
            </w:r>
            <w:r w:rsidRPr="00F338FE">
              <w:rPr>
                <w:rFonts w:ascii="メイリオ" w:eastAsia="メイリオ" w:hAnsi="メイリオ" w:cs="メイリオ" w:hint="eastAsia"/>
                <w:sz w:val="18"/>
                <w:szCs w:val="18"/>
              </w:rPr>
              <w:t>態</w:t>
            </w:r>
          </w:p>
        </w:tc>
        <w:tc>
          <w:tcPr>
            <w:tcW w:w="4181" w:type="dxa"/>
            <w:shd w:val="clear" w:color="auto" w:fill="99FFCC"/>
          </w:tcPr>
          <w:p w:rsidR="00E735DD" w:rsidRPr="00F338FE" w:rsidRDefault="00E735DD" w:rsidP="00F338FE">
            <w:pPr>
              <w:spacing w:line="320" w:lineRule="exact"/>
              <w:jc w:val="center"/>
              <w:rPr>
                <w:rFonts w:ascii="メイリオ" w:eastAsia="メイリオ" w:hAnsi="メイリオ" w:cs="メイリオ"/>
                <w:sz w:val="18"/>
                <w:szCs w:val="18"/>
              </w:rPr>
            </w:pPr>
            <w:r w:rsidRPr="00F338FE">
              <w:rPr>
                <w:rFonts w:ascii="メイリオ" w:eastAsia="メイリオ" w:hAnsi="メイリオ" w:cs="メイリオ" w:hint="eastAsia"/>
                <w:sz w:val="18"/>
                <w:szCs w:val="18"/>
              </w:rPr>
              <w:t>特色・必要な咀嚼力・</w:t>
            </w:r>
            <w:r w:rsidR="00907256">
              <w:rPr>
                <w:rFonts w:ascii="メイリオ" w:eastAsia="メイリオ" w:hAnsi="メイリオ" w:cs="メイリオ" w:hint="eastAsia"/>
                <w:sz w:val="18"/>
                <w:szCs w:val="18"/>
              </w:rPr>
              <w:t>主食の</w:t>
            </w:r>
            <w:r w:rsidRPr="00F338FE">
              <w:rPr>
                <w:rFonts w:ascii="メイリオ" w:eastAsia="メイリオ" w:hAnsi="メイリオ" w:cs="メイリオ" w:hint="eastAsia"/>
                <w:sz w:val="18"/>
                <w:szCs w:val="18"/>
              </w:rPr>
              <w:t>例</w:t>
            </w:r>
          </w:p>
        </w:tc>
      </w:tr>
      <w:tr w:rsidR="00E735DD" w:rsidTr="00907256">
        <w:trPr>
          <w:trHeight w:val="542"/>
        </w:trPr>
        <w:tc>
          <w:tcPr>
            <w:tcW w:w="840" w:type="dxa"/>
            <w:vAlign w:val="center"/>
          </w:tcPr>
          <w:p w:rsidR="00E735DD" w:rsidRDefault="00D77D67" w:rsidP="00E715FB">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0j</w:t>
            </w:r>
          </w:p>
          <w:p w:rsidR="00E735DD" w:rsidRDefault="00E735DD" w:rsidP="00E715FB">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ｾﾞﾘｰ</w:t>
            </w:r>
          </w:p>
        </w:tc>
        <w:tc>
          <w:tcPr>
            <w:tcW w:w="4305" w:type="dxa"/>
            <w:vAlign w:val="center"/>
          </w:tcPr>
          <w:p w:rsidR="00E735DD" w:rsidRPr="00E715FB" w:rsidRDefault="00E715FB" w:rsidP="005A06D4">
            <w:pPr>
              <w:spacing w:line="240" w:lineRule="exact"/>
              <w:rPr>
                <w:rFonts w:ascii="メイリオ" w:eastAsia="メイリオ" w:hAnsi="メイリオ" w:cs="メイリオ"/>
                <w:sz w:val="18"/>
                <w:szCs w:val="18"/>
              </w:rPr>
            </w:pPr>
            <w:r w:rsidRPr="00E715FB">
              <w:rPr>
                <w:rFonts w:ascii="メイリオ" w:eastAsia="メイリオ" w:hAnsi="メイリオ" w:cs="メイリオ" w:hint="eastAsia"/>
                <w:sz w:val="18"/>
                <w:szCs w:val="18"/>
              </w:rPr>
              <w:t>均質で、付着性・凝集性・</w:t>
            </w:r>
            <w:r w:rsidR="005A06D4">
              <w:rPr>
                <w:rFonts w:ascii="メイリオ" w:eastAsia="メイリオ" w:hAnsi="メイリオ" w:cs="メイリオ" w:hint="eastAsia"/>
                <w:sz w:val="18"/>
                <w:szCs w:val="18"/>
              </w:rPr>
              <w:t>硬さ・離水に</w:t>
            </w:r>
            <w:r w:rsidR="00907256">
              <w:rPr>
                <w:rFonts w:ascii="メイリオ" w:eastAsia="メイリオ" w:hAnsi="メイリオ" w:cs="メイリオ" w:hint="eastAsia"/>
                <w:sz w:val="18"/>
                <w:szCs w:val="18"/>
              </w:rPr>
              <w:t>配慮した</w:t>
            </w:r>
            <w:r w:rsidRPr="00E715FB">
              <w:rPr>
                <w:rFonts w:ascii="メイリオ" w:eastAsia="メイリオ" w:hAnsi="メイリオ" w:cs="メイリオ" w:hint="eastAsia"/>
                <w:sz w:val="18"/>
                <w:szCs w:val="18"/>
              </w:rPr>
              <w:t>ゼリー</w:t>
            </w:r>
            <w:r w:rsidR="005A06D4">
              <w:rPr>
                <w:rFonts w:ascii="メイリオ" w:eastAsia="メイリオ" w:hAnsi="メイリオ" w:cs="メイリオ" w:hint="eastAsia"/>
                <w:sz w:val="18"/>
                <w:szCs w:val="18"/>
              </w:rPr>
              <w:t>、丸のみ可能</w:t>
            </w:r>
          </w:p>
        </w:tc>
        <w:tc>
          <w:tcPr>
            <w:tcW w:w="4181" w:type="dxa"/>
            <w:vAlign w:val="center"/>
          </w:tcPr>
          <w:p w:rsidR="00E735DD" w:rsidRPr="00E715FB" w:rsidRDefault="00E715FB" w:rsidP="00CF2A9F">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重度の症例に対する評価・訓練用で食べ方も工夫 たんぱく質含有量が少ない、物性を配慮したゼリー</w:t>
            </w:r>
          </w:p>
        </w:tc>
      </w:tr>
      <w:tr w:rsidR="00E735DD" w:rsidTr="005A06D4">
        <w:trPr>
          <w:trHeight w:val="866"/>
        </w:trPr>
        <w:tc>
          <w:tcPr>
            <w:tcW w:w="840" w:type="dxa"/>
            <w:vAlign w:val="center"/>
          </w:tcPr>
          <w:p w:rsidR="00E735DD" w:rsidRDefault="00D77D67" w:rsidP="00E715FB">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0t</w:t>
            </w:r>
          </w:p>
          <w:p w:rsidR="00E735DD" w:rsidRDefault="00E735DD" w:rsidP="00E715FB">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とろみ</w:t>
            </w:r>
          </w:p>
        </w:tc>
        <w:tc>
          <w:tcPr>
            <w:tcW w:w="4305" w:type="dxa"/>
            <w:vAlign w:val="center"/>
          </w:tcPr>
          <w:p w:rsidR="00E715FB" w:rsidRPr="00E715FB" w:rsidRDefault="00E715FB" w:rsidP="005A06D4">
            <w:pPr>
              <w:spacing w:line="240" w:lineRule="exact"/>
              <w:rPr>
                <w:rFonts w:ascii="メイリオ" w:eastAsia="メイリオ" w:hAnsi="メイリオ" w:cs="メイリオ"/>
                <w:sz w:val="18"/>
                <w:szCs w:val="18"/>
              </w:rPr>
            </w:pPr>
            <w:r w:rsidRPr="00E715FB">
              <w:rPr>
                <w:rFonts w:ascii="メイリオ" w:eastAsia="メイリオ" w:hAnsi="メイリオ" w:cs="メイリオ" w:hint="eastAsia"/>
                <w:sz w:val="18"/>
                <w:szCs w:val="18"/>
              </w:rPr>
              <w:t>均質で、付着性・凝集性・</w:t>
            </w:r>
            <w:r w:rsidR="00D77D67">
              <w:rPr>
                <w:rFonts w:ascii="メイリオ" w:eastAsia="メイリオ" w:hAnsi="メイリオ" w:cs="メイリオ" w:hint="eastAsia"/>
                <w:sz w:val="18"/>
                <w:szCs w:val="18"/>
              </w:rPr>
              <w:t>硬さ</w:t>
            </w:r>
            <w:r w:rsidRPr="00E715FB">
              <w:rPr>
                <w:rFonts w:ascii="メイリオ" w:eastAsia="メイリオ" w:hAnsi="メイリオ" w:cs="メイリオ" w:hint="eastAsia"/>
                <w:sz w:val="18"/>
                <w:szCs w:val="18"/>
              </w:rPr>
              <w:t>に配慮したとろみ水</w:t>
            </w:r>
          </w:p>
        </w:tc>
        <w:tc>
          <w:tcPr>
            <w:tcW w:w="4181" w:type="dxa"/>
            <w:vAlign w:val="center"/>
          </w:tcPr>
          <w:p w:rsidR="00E735DD" w:rsidRPr="00E715FB" w:rsidRDefault="00E715FB" w:rsidP="00CF2A9F">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重度の症例に対する評価・訓練用 たんぱく質含有量が少ない、とろみ濃度は他を参照</w:t>
            </w:r>
          </w:p>
        </w:tc>
      </w:tr>
      <w:tr w:rsidR="00E735DD" w:rsidTr="005A06D4">
        <w:trPr>
          <w:trHeight w:val="899"/>
        </w:trPr>
        <w:tc>
          <w:tcPr>
            <w:tcW w:w="840" w:type="dxa"/>
            <w:vAlign w:val="center"/>
          </w:tcPr>
          <w:p w:rsidR="00E735DD" w:rsidRDefault="00D77D67" w:rsidP="00E715FB">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1j</w:t>
            </w:r>
          </w:p>
          <w:p w:rsidR="00E735DD" w:rsidRDefault="00E735DD" w:rsidP="00E715FB">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ｾﾞﾘｰ</w:t>
            </w:r>
          </w:p>
        </w:tc>
        <w:tc>
          <w:tcPr>
            <w:tcW w:w="4305" w:type="dxa"/>
            <w:vAlign w:val="center"/>
          </w:tcPr>
          <w:p w:rsidR="00E735DD" w:rsidRPr="00E715FB" w:rsidRDefault="00E715FB" w:rsidP="005A06D4">
            <w:pPr>
              <w:spacing w:line="240" w:lineRule="exact"/>
              <w:rPr>
                <w:rFonts w:ascii="メイリオ" w:eastAsia="メイリオ" w:hAnsi="メイリオ" w:cs="メイリオ"/>
                <w:sz w:val="18"/>
                <w:szCs w:val="18"/>
              </w:rPr>
            </w:pPr>
            <w:r w:rsidRPr="00E715FB">
              <w:rPr>
                <w:rFonts w:ascii="メイリオ" w:eastAsia="メイリオ" w:hAnsi="メイリオ" w:cs="メイリオ" w:hint="eastAsia"/>
                <w:sz w:val="18"/>
                <w:szCs w:val="18"/>
              </w:rPr>
              <w:t>均質で、付着性・凝集性・</w:t>
            </w:r>
            <w:r w:rsidR="005A06D4">
              <w:rPr>
                <w:rFonts w:ascii="メイリオ" w:eastAsia="メイリオ" w:hAnsi="メイリオ" w:cs="メイリオ" w:hint="eastAsia"/>
                <w:sz w:val="18"/>
                <w:szCs w:val="18"/>
              </w:rPr>
              <w:t>硬さ</w:t>
            </w:r>
            <w:r w:rsidRPr="00E715FB">
              <w:rPr>
                <w:rFonts w:ascii="メイリオ" w:eastAsia="メイリオ" w:hAnsi="メイリオ" w:cs="メイリオ" w:hint="eastAsia"/>
                <w:sz w:val="18"/>
                <w:szCs w:val="18"/>
              </w:rPr>
              <w:t>・離水に配慮したゼリー、プリン、ムース</w:t>
            </w:r>
            <w:r w:rsidR="005A06D4">
              <w:rPr>
                <w:rFonts w:ascii="メイリオ" w:eastAsia="メイリオ" w:hAnsi="メイリオ" w:cs="メイリオ" w:hint="eastAsia"/>
                <w:sz w:val="18"/>
                <w:szCs w:val="18"/>
              </w:rPr>
              <w:t>状 表面のざらつき有り、丸のみ可能</w:t>
            </w:r>
          </w:p>
        </w:tc>
        <w:tc>
          <w:tcPr>
            <w:tcW w:w="4181" w:type="dxa"/>
            <w:vAlign w:val="center"/>
          </w:tcPr>
          <w:p w:rsidR="00E735DD" w:rsidRPr="00E715FB" w:rsidRDefault="00E715FB" w:rsidP="00CF2A9F">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たんぱく質含有量は問わないが物性に配慮</w:t>
            </w:r>
            <w:r w:rsidR="00D77D67">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お粥ゼリー</w:t>
            </w:r>
            <w:r w:rsidR="0077158D">
              <w:rPr>
                <w:rFonts w:ascii="メイリオ" w:eastAsia="メイリオ" w:hAnsi="メイリオ" w:cs="メイリオ" w:hint="eastAsia"/>
                <w:sz w:val="18"/>
                <w:szCs w:val="18"/>
              </w:rPr>
              <w:t>、</w:t>
            </w:r>
            <w:r>
              <w:rPr>
                <w:rFonts w:ascii="メイリオ" w:eastAsia="メイリオ" w:hAnsi="メイリオ" w:cs="メイリオ" w:hint="eastAsia"/>
                <w:sz w:val="18"/>
                <w:szCs w:val="18"/>
              </w:rPr>
              <w:t>卵豆腐 押しつぶしが必要ならコード3、離水はコード４</w:t>
            </w:r>
          </w:p>
        </w:tc>
      </w:tr>
      <w:tr w:rsidR="00261EB0" w:rsidTr="00907256">
        <w:trPr>
          <w:trHeight w:val="519"/>
        </w:trPr>
        <w:tc>
          <w:tcPr>
            <w:tcW w:w="840" w:type="dxa"/>
            <w:vAlign w:val="center"/>
          </w:tcPr>
          <w:p w:rsidR="00261EB0" w:rsidRDefault="00261EB0" w:rsidP="00E715FB">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２－１</w:t>
            </w:r>
          </w:p>
        </w:tc>
        <w:tc>
          <w:tcPr>
            <w:tcW w:w="4305" w:type="dxa"/>
            <w:vAlign w:val="center"/>
          </w:tcPr>
          <w:p w:rsidR="00261EB0" w:rsidRPr="00E715FB" w:rsidRDefault="00261EB0" w:rsidP="00CF2A9F">
            <w:pPr>
              <w:spacing w:line="240" w:lineRule="exact"/>
              <w:rPr>
                <w:rFonts w:ascii="メイリオ" w:eastAsia="メイリオ" w:hAnsi="メイリオ" w:cs="メイリオ"/>
                <w:sz w:val="18"/>
                <w:szCs w:val="18"/>
              </w:rPr>
            </w:pPr>
            <w:r w:rsidRPr="00E715FB">
              <w:rPr>
                <w:rFonts w:ascii="メイリオ" w:eastAsia="メイリオ" w:hAnsi="メイリオ" w:cs="メイリオ" w:hint="eastAsia"/>
                <w:sz w:val="18"/>
                <w:szCs w:val="18"/>
              </w:rPr>
              <w:t>均質でなめらか</w:t>
            </w:r>
            <w:r w:rsidR="00BF75C5">
              <w:rPr>
                <w:rFonts w:ascii="メイリオ" w:eastAsia="メイリオ" w:hAnsi="メイリオ" w:cs="メイリオ" w:hint="eastAsia"/>
                <w:sz w:val="18"/>
                <w:szCs w:val="18"/>
              </w:rPr>
              <w:t xml:space="preserve"> </w:t>
            </w:r>
            <w:r w:rsidRPr="00E715FB">
              <w:rPr>
                <w:rFonts w:ascii="メイリオ" w:eastAsia="メイリオ" w:hAnsi="メイリオ" w:cs="メイリオ" w:hint="eastAsia"/>
                <w:sz w:val="18"/>
                <w:szCs w:val="18"/>
              </w:rPr>
              <w:t>ピューレ、ペースト、ミキサー食</w:t>
            </w:r>
          </w:p>
        </w:tc>
        <w:tc>
          <w:tcPr>
            <w:tcW w:w="4181" w:type="dxa"/>
            <w:vMerge w:val="restart"/>
            <w:vAlign w:val="center"/>
          </w:tcPr>
          <w:p w:rsidR="00261EB0" w:rsidRPr="00E715FB" w:rsidRDefault="00261EB0" w:rsidP="00CF2A9F">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べたつかず、まとまりやすいもの スプーンですくって食べられる 口腔内の簡単な操作で食塊</w:t>
            </w:r>
            <w:r w:rsidR="0077158D">
              <w:rPr>
                <w:rFonts w:ascii="メイリオ" w:eastAsia="メイリオ" w:hAnsi="メイリオ" w:cs="メイリオ" w:hint="eastAsia"/>
                <w:sz w:val="18"/>
                <w:szCs w:val="18"/>
              </w:rPr>
              <w:t>状</w:t>
            </w:r>
            <w:r>
              <w:rPr>
                <w:rFonts w:ascii="メイリオ" w:eastAsia="メイリオ" w:hAnsi="メイリオ" w:cs="メイリオ" w:hint="eastAsia"/>
                <w:sz w:val="18"/>
                <w:szCs w:val="18"/>
              </w:rPr>
              <w:t>となるもの※簡単な操作：口に入れたものを広がらずに送り込める能力がある程度は必要となる</w:t>
            </w:r>
          </w:p>
        </w:tc>
      </w:tr>
      <w:tr w:rsidR="00261EB0" w:rsidTr="00907256">
        <w:trPr>
          <w:trHeight w:val="519"/>
        </w:trPr>
        <w:tc>
          <w:tcPr>
            <w:tcW w:w="840" w:type="dxa"/>
            <w:vAlign w:val="center"/>
          </w:tcPr>
          <w:p w:rsidR="00261EB0" w:rsidRDefault="00261EB0" w:rsidP="00E715FB">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２－２</w:t>
            </w:r>
          </w:p>
        </w:tc>
        <w:tc>
          <w:tcPr>
            <w:tcW w:w="4305" w:type="dxa"/>
            <w:vAlign w:val="center"/>
          </w:tcPr>
          <w:p w:rsidR="00261EB0" w:rsidRPr="00E715FB" w:rsidRDefault="00534B07" w:rsidP="00534B07">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粒がある不均質なもの </w:t>
            </w:r>
            <w:r w:rsidR="00261EB0" w:rsidRPr="00E715FB">
              <w:rPr>
                <w:rFonts w:ascii="メイリオ" w:eastAsia="メイリオ" w:hAnsi="メイリオ" w:cs="メイリオ" w:hint="eastAsia"/>
                <w:sz w:val="18"/>
                <w:szCs w:val="18"/>
              </w:rPr>
              <w:t>ピューレ、ペースト</w:t>
            </w:r>
            <w:r w:rsidR="00D77D67">
              <w:rPr>
                <w:rFonts w:ascii="メイリオ" w:eastAsia="メイリオ" w:hAnsi="メイリオ" w:cs="メイリオ" w:hint="eastAsia"/>
                <w:sz w:val="18"/>
                <w:szCs w:val="18"/>
              </w:rPr>
              <w:t>、</w:t>
            </w:r>
            <w:r w:rsidR="00261EB0" w:rsidRPr="00E715FB">
              <w:rPr>
                <w:rFonts w:ascii="メイリオ" w:eastAsia="メイリオ" w:hAnsi="メイリオ" w:cs="メイリオ" w:hint="eastAsia"/>
                <w:sz w:val="18"/>
                <w:szCs w:val="18"/>
              </w:rPr>
              <w:t>ミキサー食</w:t>
            </w:r>
          </w:p>
        </w:tc>
        <w:tc>
          <w:tcPr>
            <w:tcW w:w="4181" w:type="dxa"/>
            <w:vMerge/>
            <w:vAlign w:val="center"/>
          </w:tcPr>
          <w:p w:rsidR="00261EB0" w:rsidRPr="00E715FB" w:rsidRDefault="00261EB0" w:rsidP="00CF2A9F">
            <w:pPr>
              <w:spacing w:line="240" w:lineRule="exact"/>
              <w:rPr>
                <w:rFonts w:ascii="メイリオ" w:eastAsia="メイリオ" w:hAnsi="メイリオ" w:cs="メイリオ"/>
                <w:sz w:val="18"/>
                <w:szCs w:val="18"/>
              </w:rPr>
            </w:pPr>
          </w:p>
        </w:tc>
      </w:tr>
      <w:tr w:rsidR="00E735DD" w:rsidTr="00907256">
        <w:trPr>
          <w:trHeight w:val="1015"/>
        </w:trPr>
        <w:tc>
          <w:tcPr>
            <w:tcW w:w="840" w:type="dxa"/>
            <w:vAlign w:val="center"/>
          </w:tcPr>
          <w:p w:rsidR="00E735DD" w:rsidRDefault="00E715FB" w:rsidP="00E715FB">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３</w:t>
            </w:r>
          </w:p>
        </w:tc>
        <w:tc>
          <w:tcPr>
            <w:tcW w:w="4305" w:type="dxa"/>
            <w:vAlign w:val="center"/>
          </w:tcPr>
          <w:p w:rsidR="00E735DD" w:rsidRPr="00E715FB" w:rsidRDefault="00E715FB" w:rsidP="00CF2A9F">
            <w:pPr>
              <w:spacing w:line="240" w:lineRule="exact"/>
              <w:rPr>
                <w:rFonts w:ascii="メイリオ" w:eastAsia="メイリオ" w:hAnsi="メイリオ" w:cs="メイリオ"/>
                <w:sz w:val="18"/>
                <w:szCs w:val="18"/>
              </w:rPr>
            </w:pPr>
            <w:r w:rsidRPr="00E715FB">
              <w:rPr>
                <w:rFonts w:ascii="メイリオ" w:eastAsia="メイリオ" w:hAnsi="メイリオ" w:cs="メイリオ" w:hint="eastAsia"/>
                <w:sz w:val="18"/>
                <w:szCs w:val="18"/>
              </w:rPr>
              <w:t>形はあるが、押しつぶしが容易、食塊形成や移送が容易、咽頭（のど）でばらけず嚥下しやすいように配慮されたもの 多量の離水がなく、誤嚥のリスクに配慮したもの</w:t>
            </w:r>
          </w:p>
        </w:tc>
        <w:tc>
          <w:tcPr>
            <w:tcW w:w="4181" w:type="dxa"/>
            <w:vAlign w:val="center"/>
          </w:tcPr>
          <w:p w:rsidR="00E735DD" w:rsidRPr="00E715FB" w:rsidRDefault="00261EB0" w:rsidP="00CF2A9F">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歯や補綴物がなくても舌と口蓋の押つぶし、適量を送り込める、まとめる（食塊形成</w:t>
            </w:r>
            <w:r>
              <w:rPr>
                <w:rFonts w:ascii="メイリオ" w:eastAsia="メイリオ" w:hAnsi="メイリオ" w:cs="メイリオ"/>
                <w:sz w:val="18"/>
                <w:szCs w:val="18"/>
              </w:rPr>
              <w:t>）</w:t>
            </w:r>
            <w:r>
              <w:rPr>
                <w:rFonts w:ascii="メイリオ" w:eastAsia="メイリオ" w:hAnsi="メイリオ" w:cs="メイリオ" w:hint="eastAsia"/>
                <w:sz w:val="18"/>
                <w:szCs w:val="18"/>
              </w:rPr>
              <w:t>能力が必要 水分がサラサラの液体でない全粥、5分粥</w:t>
            </w:r>
            <w:r w:rsidR="00D77D67">
              <w:rPr>
                <w:rFonts w:ascii="メイリオ" w:eastAsia="メイリオ" w:hAnsi="メイリオ" w:cs="メイリオ" w:hint="eastAsia"/>
                <w:sz w:val="18"/>
                <w:szCs w:val="18"/>
              </w:rPr>
              <w:t>、やわらかい煮込みハンバーグ、やわらかい卵料理、あんかけをしたやわらかい煮物</w:t>
            </w:r>
          </w:p>
        </w:tc>
      </w:tr>
      <w:tr w:rsidR="00E715FB" w:rsidTr="00907256">
        <w:trPr>
          <w:trHeight w:val="884"/>
        </w:trPr>
        <w:tc>
          <w:tcPr>
            <w:tcW w:w="840" w:type="dxa"/>
            <w:vAlign w:val="center"/>
          </w:tcPr>
          <w:p w:rsidR="00E715FB" w:rsidRDefault="00E715FB" w:rsidP="00E715FB">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４</w:t>
            </w:r>
          </w:p>
        </w:tc>
        <w:tc>
          <w:tcPr>
            <w:tcW w:w="4305" w:type="dxa"/>
            <w:vAlign w:val="center"/>
          </w:tcPr>
          <w:p w:rsidR="00E715FB" w:rsidRPr="00E715FB" w:rsidRDefault="00E715FB" w:rsidP="00CF2A9F">
            <w:pPr>
              <w:spacing w:line="240" w:lineRule="exact"/>
              <w:rPr>
                <w:rFonts w:ascii="メイリオ" w:eastAsia="メイリオ" w:hAnsi="メイリオ" w:cs="メイリオ"/>
                <w:sz w:val="18"/>
                <w:szCs w:val="18"/>
              </w:rPr>
            </w:pPr>
            <w:r w:rsidRPr="00E715FB">
              <w:rPr>
                <w:rFonts w:ascii="メイリオ" w:eastAsia="メイリオ" w:hAnsi="メイリオ" w:cs="メイリオ" w:hint="eastAsia"/>
                <w:sz w:val="18"/>
                <w:szCs w:val="18"/>
              </w:rPr>
              <w:t>硬すぎず、ばらけにくく、粘りつきにくいもの 箸やスプーンで切れるやわらかさ</w:t>
            </w:r>
          </w:p>
        </w:tc>
        <w:tc>
          <w:tcPr>
            <w:tcW w:w="4181" w:type="dxa"/>
            <w:vAlign w:val="center"/>
          </w:tcPr>
          <w:p w:rsidR="00E715FB" w:rsidRPr="00E715FB" w:rsidRDefault="00F338FE" w:rsidP="00CF2A9F">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歯がなくても、歯槽堤間（歯肉）で押しつぶせる能力以上 全粥、素材に配慮された和洋中の煮物、卵料理など</w:t>
            </w:r>
          </w:p>
        </w:tc>
      </w:tr>
    </w:tbl>
    <w:p w:rsidR="00E735DD" w:rsidRDefault="00E735DD" w:rsidP="00E735DD">
      <w:pPr>
        <w:spacing w:line="320" w:lineRule="exact"/>
        <w:ind w:left="400" w:hangingChars="200" w:hanging="400"/>
        <w:jc w:val="left"/>
        <w:rPr>
          <w:rFonts w:ascii="メイリオ" w:eastAsia="メイリオ" w:hAnsi="メイリオ" w:cs="メイリオ"/>
          <w:sz w:val="20"/>
          <w:szCs w:val="20"/>
        </w:rPr>
      </w:pPr>
    </w:p>
    <w:p w:rsidR="00CF2A9F" w:rsidRDefault="00CF2A9F" w:rsidP="00CF2A9F">
      <w:pPr>
        <w:spacing w:line="320" w:lineRule="exact"/>
        <w:ind w:leftChars="100" w:left="410" w:hangingChars="100" w:hanging="200"/>
        <w:jc w:val="left"/>
        <w:rPr>
          <w:rFonts w:ascii="メイリオ" w:eastAsia="メイリオ" w:hAnsi="メイリオ" w:cs="メイリオ"/>
          <w:sz w:val="20"/>
          <w:szCs w:val="20"/>
        </w:rPr>
      </w:pPr>
      <w:r>
        <w:rPr>
          <w:rFonts w:ascii="メイリオ" w:eastAsia="メイリオ" w:hAnsi="メイリオ" w:cs="メイリオ" w:hint="eastAsia"/>
          <w:sz w:val="20"/>
          <w:szCs w:val="20"/>
        </w:rPr>
        <w:t>➣とろみ</w:t>
      </w:r>
      <w:r w:rsidR="00907256">
        <w:rPr>
          <w:rFonts w:ascii="メイリオ" w:eastAsia="メイリオ" w:hAnsi="メイリオ" w:cs="メイリオ" w:hint="eastAsia"/>
          <w:sz w:val="20"/>
          <w:szCs w:val="20"/>
        </w:rPr>
        <w:t xml:space="preserve">早見表　</w:t>
      </w:r>
    </w:p>
    <w:tbl>
      <w:tblPr>
        <w:tblStyle w:val="a7"/>
        <w:tblW w:w="0" w:type="auto"/>
        <w:tblInd w:w="528" w:type="dxa"/>
        <w:tblLook w:val="04A0" w:firstRow="1" w:lastRow="0" w:firstColumn="1" w:lastColumn="0" w:noHBand="0" w:noVBand="1"/>
      </w:tblPr>
      <w:tblGrid>
        <w:gridCol w:w="3108"/>
        <w:gridCol w:w="3109"/>
        <w:gridCol w:w="3109"/>
      </w:tblGrid>
      <w:tr w:rsidR="00CF2A9F" w:rsidTr="00CF2A9F">
        <w:tc>
          <w:tcPr>
            <w:tcW w:w="3108" w:type="dxa"/>
            <w:shd w:val="clear" w:color="auto" w:fill="99FFCC"/>
          </w:tcPr>
          <w:p w:rsidR="00CF2A9F" w:rsidRDefault="00CF2A9F" w:rsidP="00CF2A9F">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段階１：薄いとろみ</w:t>
            </w:r>
          </w:p>
        </w:tc>
        <w:tc>
          <w:tcPr>
            <w:tcW w:w="3109" w:type="dxa"/>
            <w:shd w:val="clear" w:color="auto" w:fill="99FFCC"/>
          </w:tcPr>
          <w:p w:rsidR="00CF2A9F" w:rsidRDefault="00CF2A9F" w:rsidP="00CF2A9F">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段階２：中間のとろみ</w:t>
            </w:r>
          </w:p>
        </w:tc>
        <w:tc>
          <w:tcPr>
            <w:tcW w:w="3109" w:type="dxa"/>
            <w:shd w:val="clear" w:color="auto" w:fill="99FFCC"/>
          </w:tcPr>
          <w:p w:rsidR="00CF2A9F" w:rsidRDefault="00CF2A9F" w:rsidP="00CF2A9F">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段階３：濃いとろみ</w:t>
            </w:r>
          </w:p>
        </w:tc>
      </w:tr>
      <w:tr w:rsidR="00CF2A9F" w:rsidTr="00534B07">
        <w:trPr>
          <w:trHeight w:val="1076"/>
        </w:trPr>
        <w:tc>
          <w:tcPr>
            <w:tcW w:w="3108" w:type="dxa"/>
            <w:vAlign w:val="center"/>
          </w:tcPr>
          <w:p w:rsidR="00CF2A9F" w:rsidRPr="005A58E6" w:rsidRDefault="00CF2A9F" w:rsidP="00951B48">
            <w:pPr>
              <w:spacing w:line="240" w:lineRule="exact"/>
              <w:rPr>
                <w:rFonts w:ascii="メイリオ" w:eastAsia="メイリオ" w:hAnsi="メイリオ" w:cs="メイリオ"/>
                <w:sz w:val="16"/>
                <w:szCs w:val="16"/>
              </w:rPr>
            </w:pPr>
            <w:r w:rsidRPr="005A58E6">
              <w:rPr>
                <w:rFonts w:ascii="メイリオ" w:eastAsia="メイリオ" w:hAnsi="メイリオ" w:cs="メイリオ" w:hint="eastAsia"/>
                <w:sz w:val="16"/>
                <w:szCs w:val="16"/>
              </w:rPr>
              <w:t>スプーンを傾けるとすっと流れ落ちる</w:t>
            </w:r>
          </w:p>
          <w:p w:rsidR="00CF2A9F" w:rsidRPr="005A58E6" w:rsidRDefault="00CF2A9F" w:rsidP="00951B48">
            <w:pPr>
              <w:spacing w:line="240" w:lineRule="exact"/>
              <w:rPr>
                <w:rFonts w:ascii="メイリオ" w:eastAsia="メイリオ" w:hAnsi="メイリオ" w:cs="メイリオ"/>
                <w:sz w:val="16"/>
                <w:szCs w:val="16"/>
              </w:rPr>
            </w:pPr>
            <w:r w:rsidRPr="005A58E6">
              <w:rPr>
                <w:rFonts w:ascii="メイリオ" w:eastAsia="メイリオ" w:hAnsi="メイリオ" w:cs="メイリオ" w:hint="eastAsia"/>
                <w:sz w:val="16"/>
                <w:szCs w:val="16"/>
              </w:rPr>
              <w:t>フォークの歯の間から素早く流れ落ちる</w:t>
            </w:r>
            <w:r w:rsidR="00534B07">
              <w:rPr>
                <w:rFonts w:ascii="メイリオ" w:eastAsia="メイリオ" w:hAnsi="メイリオ" w:cs="メイリオ" w:hint="eastAsia"/>
                <w:sz w:val="16"/>
                <w:szCs w:val="16"/>
              </w:rPr>
              <w:t>ストローで容易に吸うことができる</w:t>
            </w:r>
          </w:p>
        </w:tc>
        <w:tc>
          <w:tcPr>
            <w:tcW w:w="3109" w:type="dxa"/>
            <w:vAlign w:val="center"/>
          </w:tcPr>
          <w:p w:rsidR="00CF2A9F" w:rsidRPr="005A58E6" w:rsidRDefault="00CF2A9F" w:rsidP="00951B48">
            <w:pPr>
              <w:spacing w:line="240" w:lineRule="exact"/>
              <w:rPr>
                <w:rFonts w:ascii="メイリオ" w:eastAsia="メイリオ" w:hAnsi="メイリオ" w:cs="メイリオ"/>
                <w:sz w:val="16"/>
                <w:szCs w:val="16"/>
              </w:rPr>
            </w:pPr>
            <w:r w:rsidRPr="005A58E6">
              <w:rPr>
                <w:rFonts w:ascii="メイリオ" w:eastAsia="メイリオ" w:hAnsi="メイリオ" w:cs="メイリオ" w:hint="eastAsia"/>
                <w:sz w:val="16"/>
                <w:szCs w:val="16"/>
              </w:rPr>
              <w:t>スプーンを傾けると</w:t>
            </w:r>
            <w:r w:rsidR="00907256">
              <w:rPr>
                <w:rFonts w:ascii="メイリオ" w:eastAsia="メイリオ" w:hAnsi="メイリオ" w:cs="メイリオ" w:hint="eastAsia"/>
                <w:sz w:val="16"/>
                <w:szCs w:val="16"/>
              </w:rPr>
              <w:t>とろとろと</w:t>
            </w:r>
            <w:r w:rsidRPr="005A58E6">
              <w:rPr>
                <w:rFonts w:ascii="メイリオ" w:eastAsia="メイリオ" w:hAnsi="メイリオ" w:cs="メイリオ" w:hint="eastAsia"/>
                <w:sz w:val="16"/>
                <w:szCs w:val="16"/>
              </w:rPr>
              <w:t>流れ</w:t>
            </w:r>
            <w:r w:rsidR="005A58E6" w:rsidRPr="005A58E6">
              <w:rPr>
                <w:rFonts w:ascii="メイリオ" w:eastAsia="メイリオ" w:hAnsi="メイリオ" w:cs="メイリオ" w:hint="eastAsia"/>
                <w:sz w:val="16"/>
                <w:szCs w:val="16"/>
              </w:rPr>
              <w:t>る</w:t>
            </w:r>
          </w:p>
          <w:p w:rsidR="00907256" w:rsidRDefault="00CF2A9F" w:rsidP="00907256">
            <w:pPr>
              <w:spacing w:line="240" w:lineRule="exact"/>
              <w:rPr>
                <w:rFonts w:ascii="メイリオ" w:eastAsia="メイリオ" w:hAnsi="メイリオ" w:cs="メイリオ"/>
                <w:sz w:val="16"/>
                <w:szCs w:val="16"/>
              </w:rPr>
            </w:pPr>
            <w:r w:rsidRPr="005A58E6">
              <w:rPr>
                <w:rFonts w:ascii="メイリオ" w:eastAsia="メイリオ" w:hAnsi="メイリオ" w:cs="メイリオ" w:hint="eastAsia"/>
                <w:sz w:val="16"/>
                <w:szCs w:val="16"/>
              </w:rPr>
              <w:t>フォークの歯の間から</w:t>
            </w:r>
            <w:r w:rsidR="005A58E6" w:rsidRPr="005A58E6">
              <w:rPr>
                <w:rFonts w:ascii="メイリオ" w:eastAsia="メイリオ" w:hAnsi="メイリオ" w:cs="メイリオ" w:hint="eastAsia"/>
                <w:sz w:val="16"/>
                <w:szCs w:val="16"/>
              </w:rPr>
              <w:t>ゆっくりと</w:t>
            </w:r>
            <w:r w:rsidRPr="005A58E6">
              <w:rPr>
                <w:rFonts w:ascii="メイリオ" w:eastAsia="メイリオ" w:hAnsi="メイリオ" w:cs="メイリオ" w:hint="eastAsia"/>
                <w:sz w:val="16"/>
                <w:szCs w:val="16"/>
              </w:rPr>
              <w:t>流れ落ちる</w:t>
            </w:r>
          </w:p>
          <w:p w:rsidR="00CF2A9F" w:rsidRPr="005A58E6" w:rsidRDefault="00534B07" w:rsidP="00907256">
            <w:pPr>
              <w:spacing w:line="240" w:lineRule="exact"/>
              <w:rPr>
                <w:rFonts w:ascii="メイリオ" w:eastAsia="メイリオ" w:hAnsi="メイリオ" w:cs="メイリオ"/>
                <w:sz w:val="16"/>
                <w:szCs w:val="16"/>
              </w:rPr>
            </w:pPr>
            <w:r>
              <w:rPr>
                <w:rFonts w:ascii="メイリオ" w:eastAsia="メイリオ" w:hAnsi="メイリオ" w:cs="メイリオ" w:hint="eastAsia"/>
                <w:sz w:val="16"/>
                <w:szCs w:val="16"/>
              </w:rPr>
              <w:t>ストローで吸うのは抵抗がある</w:t>
            </w:r>
          </w:p>
        </w:tc>
        <w:tc>
          <w:tcPr>
            <w:tcW w:w="3109" w:type="dxa"/>
            <w:vAlign w:val="center"/>
          </w:tcPr>
          <w:p w:rsidR="00907256" w:rsidRDefault="00CF2A9F" w:rsidP="00951B48">
            <w:pPr>
              <w:spacing w:line="240" w:lineRule="exact"/>
              <w:rPr>
                <w:rFonts w:ascii="メイリオ" w:eastAsia="メイリオ" w:hAnsi="メイリオ" w:cs="メイリオ"/>
                <w:sz w:val="16"/>
                <w:szCs w:val="16"/>
              </w:rPr>
            </w:pPr>
            <w:r w:rsidRPr="005A58E6">
              <w:rPr>
                <w:rFonts w:ascii="メイリオ" w:eastAsia="メイリオ" w:hAnsi="メイリオ" w:cs="メイリオ" w:hint="eastAsia"/>
                <w:sz w:val="16"/>
                <w:szCs w:val="16"/>
              </w:rPr>
              <w:t>スプーンを傾け</w:t>
            </w:r>
            <w:r w:rsidR="005A58E6">
              <w:rPr>
                <w:rFonts w:ascii="メイリオ" w:eastAsia="メイリオ" w:hAnsi="メイリオ" w:cs="メイリオ" w:hint="eastAsia"/>
                <w:sz w:val="16"/>
                <w:szCs w:val="16"/>
              </w:rPr>
              <w:t>ても、</w:t>
            </w:r>
            <w:r w:rsidR="00907256">
              <w:rPr>
                <w:rFonts w:ascii="メイリオ" w:eastAsia="メイリオ" w:hAnsi="メイリオ" w:cs="メイリオ" w:hint="eastAsia"/>
                <w:sz w:val="16"/>
                <w:szCs w:val="16"/>
              </w:rPr>
              <w:t>形状</w:t>
            </w:r>
            <w:r w:rsidR="005A58E6">
              <w:rPr>
                <w:rFonts w:ascii="メイリオ" w:eastAsia="メイリオ" w:hAnsi="メイリオ" w:cs="メイリオ" w:hint="eastAsia"/>
                <w:sz w:val="16"/>
                <w:szCs w:val="16"/>
              </w:rPr>
              <w:t>がある程度保たれ、流れにくい</w:t>
            </w:r>
          </w:p>
          <w:p w:rsidR="00CF2A9F" w:rsidRDefault="00CF2A9F" w:rsidP="00907256">
            <w:pPr>
              <w:spacing w:line="240" w:lineRule="exact"/>
              <w:rPr>
                <w:rFonts w:ascii="メイリオ" w:eastAsia="メイリオ" w:hAnsi="メイリオ" w:cs="メイリオ"/>
                <w:sz w:val="16"/>
                <w:szCs w:val="16"/>
              </w:rPr>
            </w:pPr>
            <w:r w:rsidRPr="005A58E6">
              <w:rPr>
                <w:rFonts w:ascii="メイリオ" w:eastAsia="メイリオ" w:hAnsi="メイリオ" w:cs="メイリオ" w:hint="eastAsia"/>
                <w:sz w:val="16"/>
                <w:szCs w:val="16"/>
              </w:rPr>
              <w:t>フォークの歯の間から</w:t>
            </w:r>
            <w:r w:rsidR="005A58E6">
              <w:rPr>
                <w:rFonts w:ascii="メイリオ" w:eastAsia="メイリオ" w:hAnsi="メイリオ" w:cs="メイリオ" w:hint="eastAsia"/>
                <w:sz w:val="16"/>
                <w:szCs w:val="16"/>
              </w:rPr>
              <w:t>流</w:t>
            </w:r>
            <w:r w:rsidR="0077158D">
              <w:rPr>
                <w:rFonts w:ascii="メイリオ" w:eastAsia="メイリオ" w:hAnsi="メイリオ" w:cs="メイリオ" w:hint="eastAsia"/>
                <w:sz w:val="16"/>
                <w:szCs w:val="16"/>
              </w:rPr>
              <w:t>れ</w:t>
            </w:r>
            <w:r w:rsidR="005A58E6">
              <w:rPr>
                <w:rFonts w:ascii="メイリオ" w:eastAsia="メイリオ" w:hAnsi="メイリオ" w:cs="メイリオ" w:hint="eastAsia"/>
                <w:sz w:val="16"/>
                <w:szCs w:val="16"/>
              </w:rPr>
              <w:t>出ない</w:t>
            </w:r>
          </w:p>
          <w:p w:rsidR="00907256" w:rsidRPr="005A58E6" w:rsidRDefault="00534B07" w:rsidP="00907256">
            <w:pPr>
              <w:spacing w:line="240" w:lineRule="exact"/>
              <w:rPr>
                <w:rFonts w:ascii="メイリオ" w:eastAsia="メイリオ" w:hAnsi="メイリオ" w:cs="メイリオ"/>
                <w:sz w:val="16"/>
                <w:szCs w:val="16"/>
              </w:rPr>
            </w:pPr>
            <w:r>
              <w:rPr>
                <w:rFonts w:ascii="メイリオ" w:eastAsia="メイリオ" w:hAnsi="メイリオ" w:cs="メイリオ" w:hint="eastAsia"/>
                <w:sz w:val="16"/>
                <w:szCs w:val="16"/>
              </w:rPr>
              <w:t>ストローで吸うことは困難</w:t>
            </w:r>
          </w:p>
        </w:tc>
      </w:tr>
      <w:tr w:rsidR="005A58E6" w:rsidTr="00907256">
        <w:trPr>
          <w:trHeight w:val="379"/>
        </w:trPr>
        <w:tc>
          <w:tcPr>
            <w:tcW w:w="3108" w:type="dxa"/>
          </w:tcPr>
          <w:p w:rsidR="005A58E6" w:rsidRPr="005A58E6" w:rsidRDefault="005A58E6" w:rsidP="005A58E6">
            <w:pPr>
              <w:spacing w:line="320" w:lineRule="exact"/>
              <w:jc w:val="center"/>
              <w:rPr>
                <w:rFonts w:ascii="メイリオ" w:eastAsia="メイリオ" w:hAnsi="メイリオ" w:cs="メイリオ"/>
                <w:sz w:val="18"/>
                <w:szCs w:val="18"/>
              </w:rPr>
            </w:pPr>
            <w:r w:rsidRPr="005A58E6">
              <w:rPr>
                <w:rFonts w:ascii="メイリオ" w:eastAsia="メイリオ" w:hAnsi="メイリオ" w:cs="メイリオ" w:hint="eastAsia"/>
                <w:sz w:val="18"/>
                <w:szCs w:val="18"/>
              </w:rPr>
              <w:t>LST値36～43（粘度50～150）</w:t>
            </w:r>
          </w:p>
        </w:tc>
        <w:tc>
          <w:tcPr>
            <w:tcW w:w="3109" w:type="dxa"/>
          </w:tcPr>
          <w:p w:rsidR="005A58E6" w:rsidRDefault="005A58E6">
            <w:r w:rsidRPr="00AB147E">
              <w:rPr>
                <w:rFonts w:ascii="メイリオ" w:eastAsia="メイリオ" w:hAnsi="メイリオ" w:cs="メイリオ" w:hint="eastAsia"/>
                <w:sz w:val="18"/>
                <w:szCs w:val="18"/>
              </w:rPr>
              <w:t>LST値3</w:t>
            </w:r>
            <w:r w:rsidR="00BE5B4F">
              <w:rPr>
                <w:rFonts w:ascii="メイリオ" w:eastAsia="メイリオ" w:hAnsi="メイリオ" w:cs="メイリオ" w:hint="eastAsia"/>
                <w:sz w:val="18"/>
                <w:szCs w:val="18"/>
              </w:rPr>
              <w:t>2</w:t>
            </w:r>
            <w:r w:rsidRPr="00AB147E">
              <w:rPr>
                <w:rFonts w:ascii="メイリオ" w:eastAsia="メイリオ" w:hAnsi="メイリオ" w:cs="メイリオ" w:hint="eastAsia"/>
                <w:sz w:val="18"/>
                <w:szCs w:val="18"/>
              </w:rPr>
              <w:t>～3</w:t>
            </w:r>
            <w:r w:rsidR="00BE5B4F">
              <w:rPr>
                <w:rFonts w:ascii="メイリオ" w:eastAsia="メイリオ" w:hAnsi="メイリオ" w:cs="メイリオ" w:hint="eastAsia"/>
                <w:sz w:val="18"/>
                <w:szCs w:val="18"/>
              </w:rPr>
              <w:t>6</w:t>
            </w:r>
            <w:r w:rsidRPr="00AB147E">
              <w:rPr>
                <w:rFonts w:ascii="メイリオ" w:eastAsia="メイリオ" w:hAnsi="メイリオ" w:cs="メイリオ" w:hint="eastAsia"/>
                <w:sz w:val="18"/>
                <w:szCs w:val="18"/>
              </w:rPr>
              <w:t>（粘度</w:t>
            </w:r>
            <w:r w:rsidR="00BE5B4F">
              <w:rPr>
                <w:rFonts w:ascii="メイリオ" w:eastAsia="メイリオ" w:hAnsi="メイリオ" w:cs="メイリオ" w:hint="eastAsia"/>
                <w:sz w:val="18"/>
                <w:szCs w:val="18"/>
              </w:rPr>
              <w:t>1</w:t>
            </w:r>
            <w:r w:rsidRPr="00AB147E">
              <w:rPr>
                <w:rFonts w:ascii="メイリオ" w:eastAsia="メイリオ" w:hAnsi="メイリオ" w:cs="メイリオ" w:hint="eastAsia"/>
                <w:sz w:val="18"/>
                <w:szCs w:val="18"/>
              </w:rPr>
              <w:t>50～</w:t>
            </w:r>
            <w:r w:rsidR="00BE5B4F">
              <w:rPr>
                <w:rFonts w:ascii="メイリオ" w:eastAsia="メイリオ" w:hAnsi="メイリオ" w:cs="メイリオ" w:hint="eastAsia"/>
                <w:sz w:val="18"/>
                <w:szCs w:val="18"/>
              </w:rPr>
              <w:t>300</w:t>
            </w:r>
            <w:r w:rsidRPr="00AB147E">
              <w:rPr>
                <w:rFonts w:ascii="メイリオ" w:eastAsia="メイリオ" w:hAnsi="メイリオ" w:cs="メイリオ" w:hint="eastAsia"/>
                <w:sz w:val="18"/>
                <w:szCs w:val="18"/>
              </w:rPr>
              <w:t>）</w:t>
            </w:r>
          </w:p>
        </w:tc>
        <w:tc>
          <w:tcPr>
            <w:tcW w:w="3109" w:type="dxa"/>
          </w:tcPr>
          <w:p w:rsidR="005A58E6" w:rsidRDefault="005A58E6">
            <w:r w:rsidRPr="00AB147E">
              <w:rPr>
                <w:rFonts w:ascii="メイリオ" w:eastAsia="メイリオ" w:hAnsi="メイリオ" w:cs="メイリオ" w:hint="eastAsia"/>
                <w:sz w:val="18"/>
                <w:szCs w:val="18"/>
              </w:rPr>
              <w:t>LST値3</w:t>
            </w:r>
            <w:r w:rsidR="00BE5B4F">
              <w:rPr>
                <w:rFonts w:ascii="メイリオ" w:eastAsia="メイリオ" w:hAnsi="メイリオ" w:cs="メイリオ" w:hint="eastAsia"/>
                <w:sz w:val="18"/>
                <w:szCs w:val="18"/>
              </w:rPr>
              <w:t>0</w:t>
            </w:r>
            <w:r w:rsidRPr="00AB147E">
              <w:rPr>
                <w:rFonts w:ascii="メイリオ" w:eastAsia="メイリオ" w:hAnsi="メイリオ" w:cs="メイリオ" w:hint="eastAsia"/>
                <w:sz w:val="18"/>
                <w:szCs w:val="18"/>
              </w:rPr>
              <w:t>～3</w:t>
            </w:r>
            <w:r w:rsidR="00BE5B4F">
              <w:rPr>
                <w:rFonts w:ascii="メイリオ" w:eastAsia="メイリオ" w:hAnsi="メイリオ" w:cs="メイリオ" w:hint="eastAsia"/>
                <w:sz w:val="18"/>
                <w:szCs w:val="18"/>
              </w:rPr>
              <w:t>2</w:t>
            </w:r>
            <w:r w:rsidRPr="00AB147E">
              <w:rPr>
                <w:rFonts w:ascii="メイリオ" w:eastAsia="メイリオ" w:hAnsi="メイリオ" w:cs="メイリオ" w:hint="eastAsia"/>
                <w:sz w:val="18"/>
                <w:szCs w:val="18"/>
              </w:rPr>
              <w:t>（粘度</w:t>
            </w:r>
            <w:r w:rsidR="00BE5B4F">
              <w:rPr>
                <w:rFonts w:ascii="メイリオ" w:eastAsia="メイリオ" w:hAnsi="メイリオ" w:cs="メイリオ" w:hint="eastAsia"/>
                <w:sz w:val="18"/>
                <w:szCs w:val="18"/>
              </w:rPr>
              <w:t>300</w:t>
            </w:r>
            <w:r w:rsidRPr="00AB147E">
              <w:rPr>
                <w:rFonts w:ascii="メイリオ" w:eastAsia="メイリオ" w:hAnsi="メイリオ" w:cs="メイリオ" w:hint="eastAsia"/>
                <w:sz w:val="18"/>
                <w:szCs w:val="18"/>
              </w:rPr>
              <w:t>～</w:t>
            </w:r>
            <w:r w:rsidR="00BE5B4F">
              <w:rPr>
                <w:rFonts w:ascii="メイリオ" w:eastAsia="メイリオ" w:hAnsi="メイリオ" w:cs="メイリオ" w:hint="eastAsia"/>
                <w:sz w:val="18"/>
                <w:szCs w:val="18"/>
              </w:rPr>
              <w:t>500</w:t>
            </w:r>
            <w:r w:rsidRPr="00AB147E">
              <w:rPr>
                <w:rFonts w:ascii="メイリオ" w:eastAsia="メイリオ" w:hAnsi="メイリオ" w:cs="メイリオ" w:hint="eastAsia"/>
                <w:sz w:val="18"/>
                <w:szCs w:val="18"/>
              </w:rPr>
              <w:t>）</w:t>
            </w:r>
          </w:p>
        </w:tc>
      </w:tr>
    </w:tbl>
    <w:p w:rsidR="00CF2A9F" w:rsidRPr="00907256" w:rsidRDefault="00534B07" w:rsidP="008629EB">
      <w:pPr>
        <w:spacing w:line="320" w:lineRule="exact"/>
        <w:jc w:val="left"/>
        <w:rPr>
          <w:rFonts w:ascii="メイリオ" w:eastAsia="メイリオ" w:hAnsi="メイリオ" w:cs="メイリオ"/>
          <w:sz w:val="16"/>
          <w:szCs w:val="16"/>
        </w:rPr>
      </w:pPr>
      <w:r>
        <w:rPr>
          <w:rFonts w:ascii="メイリオ" w:eastAsia="メイリオ" w:hAnsi="メイリオ" w:cs="メイリオ" w:hint="eastAsia"/>
          <w:sz w:val="16"/>
          <w:szCs w:val="16"/>
        </w:rPr>
        <w:t xml:space="preserve">　　　　上記２つの表は、</w:t>
      </w:r>
      <w:r>
        <w:rPr>
          <w:rFonts w:ascii="メイリオ" w:eastAsia="メイリオ" w:hAnsi="メイリオ" w:cs="メイリオ" w:hint="eastAsia"/>
          <w:sz w:val="18"/>
          <w:szCs w:val="18"/>
        </w:rPr>
        <w:t>神奈川摂食・嚥下リハビリテーション学会　NST・嚥下連絡票（神奈川Ver3.0</w:t>
      </w:r>
      <w:r>
        <w:rPr>
          <w:rFonts w:ascii="メイリオ" w:eastAsia="メイリオ" w:hAnsi="メイリオ" w:cs="メイリオ"/>
          <w:sz w:val="18"/>
          <w:szCs w:val="18"/>
        </w:rPr>
        <w:t>）</w:t>
      </w:r>
      <w:r>
        <w:rPr>
          <w:rFonts w:ascii="メイリオ" w:eastAsia="メイリオ" w:hAnsi="メイリオ" w:cs="メイリオ" w:hint="eastAsia"/>
          <w:sz w:val="18"/>
          <w:szCs w:val="18"/>
        </w:rPr>
        <w:t>からの抜粋</w:t>
      </w:r>
    </w:p>
    <w:sectPr w:rsidR="00CF2A9F" w:rsidRPr="00907256" w:rsidSect="008629EB">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C5" w:rsidRDefault="00EA4BC5" w:rsidP="00E24946">
      <w:r>
        <w:separator/>
      </w:r>
    </w:p>
  </w:endnote>
  <w:endnote w:type="continuationSeparator" w:id="0">
    <w:p w:rsidR="00EA4BC5" w:rsidRDefault="00EA4BC5" w:rsidP="00E2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C5" w:rsidRDefault="00EA4BC5" w:rsidP="00E24946">
      <w:r>
        <w:separator/>
      </w:r>
    </w:p>
  </w:footnote>
  <w:footnote w:type="continuationSeparator" w:id="0">
    <w:p w:rsidR="00EA4BC5" w:rsidRDefault="00EA4BC5" w:rsidP="00E24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84"/>
    <w:rsid w:val="000131C8"/>
    <w:rsid w:val="00017318"/>
    <w:rsid w:val="000F2031"/>
    <w:rsid w:val="00144288"/>
    <w:rsid w:val="00261EB0"/>
    <w:rsid w:val="00301C42"/>
    <w:rsid w:val="00442CCB"/>
    <w:rsid w:val="00484167"/>
    <w:rsid w:val="00534B07"/>
    <w:rsid w:val="005A06D4"/>
    <w:rsid w:val="005A58E6"/>
    <w:rsid w:val="00731D3C"/>
    <w:rsid w:val="0077158D"/>
    <w:rsid w:val="007D0095"/>
    <w:rsid w:val="007D5EF3"/>
    <w:rsid w:val="00823884"/>
    <w:rsid w:val="008629EB"/>
    <w:rsid w:val="00893202"/>
    <w:rsid w:val="008C1388"/>
    <w:rsid w:val="00907256"/>
    <w:rsid w:val="00912027"/>
    <w:rsid w:val="00951B48"/>
    <w:rsid w:val="00952042"/>
    <w:rsid w:val="009A57B9"/>
    <w:rsid w:val="00A56556"/>
    <w:rsid w:val="00A92CBE"/>
    <w:rsid w:val="00BE5B4F"/>
    <w:rsid w:val="00BF75C5"/>
    <w:rsid w:val="00C017A5"/>
    <w:rsid w:val="00C7476B"/>
    <w:rsid w:val="00CB35B8"/>
    <w:rsid w:val="00CF2A9F"/>
    <w:rsid w:val="00D77D67"/>
    <w:rsid w:val="00DF0055"/>
    <w:rsid w:val="00E04012"/>
    <w:rsid w:val="00E24946"/>
    <w:rsid w:val="00E715FB"/>
    <w:rsid w:val="00E735DD"/>
    <w:rsid w:val="00EA4BC5"/>
    <w:rsid w:val="00F33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946"/>
    <w:pPr>
      <w:tabs>
        <w:tab w:val="center" w:pos="4252"/>
        <w:tab w:val="right" w:pos="8504"/>
      </w:tabs>
      <w:snapToGrid w:val="0"/>
    </w:pPr>
  </w:style>
  <w:style w:type="character" w:customStyle="1" w:styleId="a4">
    <w:name w:val="ヘッダー (文字)"/>
    <w:basedOn w:val="a0"/>
    <w:link w:val="a3"/>
    <w:uiPriority w:val="99"/>
    <w:rsid w:val="00E24946"/>
  </w:style>
  <w:style w:type="paragraph" w:styleId="a5">
    <w:name w:val="footer"/>
    <w:basedOn w:val="a"/>
    <w:link w:val="a6"/>
    <w:uiPriority w:val="99"/>
    <w:unhideWhenUsed/>
    <w:rsid w:val="00E24946"/>
    <w:pPr>
      <w:tabs>
        <w:tab w:val="center" w:pos="4252"/>
        <w:tab w:val="right" w:pos="8504"/>
      </w:tabs>
      <w:snapToGrid w:val="0"/>
    </w:pPr>
  </w:style>
  <w:style w:type="character" w:customStyle="1" w:styleId="a6">
    <w:name w:val="フッター (文字)"/>
    <w:basedOn w:val="a0"/>
    <w:link w:val="a5"/>
    <w:uiPriority w:val="99"/>
    <w:rsid w:val="00E24946"/>
  </w:style>
  <w:style w:type="table" w:styleId="a7">
    <w:name w:val="Table Grid"/>
    <w:basedOn w:val="a1"/>
    <w:uiPriority w:val="59"/>
    <w:rsid w:val="00E7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946"/>
    <w:pPr>
      <w:tabs>
        <w:tab w:val="center" w:pos="4252"/>
        <w:tab w:val="right" w:pos="8504"/>
      </w:tabs>
      <w:snapToGrid w:val="0"/>
    </w:pPr>
  </w:style>
  <w:style w:type="character" w:customStyle="1" w:styleId="a4">
    <w:name w:val="ヘッダー (文字)"/>
    <w:basedOn w:val="a0"/>
    <w:link w:val="a3"/>
    <w:uiPriority w:val="99"/>
    <w:rsid w:val="00E24946"/>
  </w:style>
  <w:style w:type="paragraph" w:styleId="a5">
    <w:name w:val="footer"/>
    <w:basedOn w:val="a"/>
    <w:link w:val="a6"/>
    <w:uiPriority w:val="99"/>
    <w:unhideWhenUsed/>
    <w:rsid w:val="00E24946"/>
    <w:pPr>
      <w:tabs>
        <w:tab w:val="center" w:pos="4252"/>
        <w:tab w:val="right" w:pos="8504"/>
      </w:tabs>
      <w:snapToGrid w:val="0"/>
    </w:pPr>
  </w:style>
  <w:style w:type="character" w:customStyle="1" w:styleId="a6">
    <w:name w:val="フッター (文字)"/>
    <w:basedOn w:val="a0"/>
    <w:link w:val="a5"/>
    <w:uiPriority w:val="99"/>
    <w:rsid w:val="00E24946"/>
  </w:style>
  <w:style w:type="table" w:styleId="a7">
    <w:name w:val="Table Grid"/>
    <w:basedOn w:val="a1"/>
    <w:uiPriority w:val="59"/>
    <w:rsid w:val="00E7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順子</dc:creator>
  <cp:lastModifiedBy>秋元　ちえみ</cp:lastModifiedBy>
  <cp:revision>17</cp:revision>
  <cp:lastPrinted>2019-02-04T07:22:00Z</cp:lastPrinted>
  <dcterms:created xsi:type="dcterms:W3CDTF">2019-01-23T02:58:00Z</dcterms:created>
  <dcterms:modified xsi:type="dcterms:W3CDTF">2019-06-25T00:15:00Z</dcterms:modified>
</cp:coreProperties>
</file>