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0B3" w:rsidRPr="00642D64" w:rsidRDefault="007C50B3" w:rsidP="007C50B3">
      <w:pPr>
        <w:rPr>
          <w:rFonts w:ascii="ＭＳ ゴシック" w:eastAsia="ＭＳ ゴシック" w:hAnsi="ＭＳ ゴシック"/>
          <w:color w:val="000000" w:themeColor="text1"/>
          <w:sz w:val="28"/>
          <w:szCs w:val="28"/>
        </w:rPr>
      </w:pPr>
      <w:r w:rsidRPr="00642D64">
        <w:rPr>
          <w:rFonts w:ascii="ＭＳ ゴシック" w:eastAsia="ＭＳ ゴシック" w:hAnsi="ＭＳ ゴシック" w:hint="eastAsia"/>
          <w:color w:val="000000" w:themeColor="text1"/>
          <w:sz w:val="28"/>
          <w:szCs w:val="28"/>
        </w:rPr>
        <w:t>Ⅰ：はじめに</w:t>
      </w:r>
    </w:p>
    <w:p w:rsidR="00CB137C" w:rsidRPr="00642D64" w:rsidRDefault="00CB137C" w:rsidP="007C50B3">
      <w:pPr>
        <w:ind w:firstLineChars="100" w:firstLine="240"/>
        <w:rPr>
          <w:rFonts w:ascii="ＭＳ ゴシック" w:eastAsia="ＭＳ ゴシック" w:hAnsi="ＭＳ ゴシック"/>
          <w:color w:val="000000" w:themeColor="text1"/>
          <w:u w:val="double"/>
        </w:rPr>
      </w:pPr>
      <w:r w:rsidRPr="00642D64">
        <w:rPr>
          <w:rFonts w:ascii="ＭＳ ゴシック" w:eastAsia="ＭＳ ゴシック" w:hAnsi="ＭＳ ゴシック" w:hint="eastAsia"/>
          <w:color w:val="000000" w:themeColor="text1"/>
          <w:u w:val="double"/>
        </w:rPr>
        <w:t>居宅介護支援事業所を開設する法人の皆様へ</w:t>
      </w:r>
    </w:p>
    <w:p w:rsidR="00CB137C" w:rsidRPr="00642D64" w:rsidRDefault="00CB137C" w:rsidP="00CB137C">
      <w:pPr>
        <w:ind w:firstLineChars="100" w:firstLine="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～公正中立なケアマネジメントの実施のために～</w:t>
      </w:r>
    </w:p>
    <w:p w:rsidR="00CB137C" w:rsidRPr="00642D64" w:rsidRDefault="00CB137C" w:rsidP="00514E86">
      <w:pPr>
        <w:spacing w:line="160" w:lineRule="exact"/>
        <w:rPr>
          <w:rFonts w:ascii="ＭＳ ゴシック" w:eastAsia="ＭＳ ゴシック" w:hAnsi="ＭＳ ゴシック"/>
          <w:color w:val="000000" w:themeColor="text1"/>
        </w:rPr>
      </w:pPr>
    </w:p>
    <w:p w:rsidR="00CB137C" w:rsidRPr="00642D64" w:rsidRDefault="00CB137C" w:rsidP="00CB137C">
      <w:pPr>
        <w:rPr>
          <w:rFonts w:hAnsi="ＭＳ 明朝"/>
          <w:color w:val="000000" w:themeColor="text1"/>
        </w:rPr>
      </w:pPr>
      <w:r w:rsidRPr="00642D64">
        <w:rPr>
          <w:rFonts w:hAnsi="ＭＳ 明朝" w:hint="eastAsia"/>
          <w:color w:val="000000" w:themeColor="text1"/>
        </w:rPr>
        <w:t xml:space="preserve">　貴法人が開設している指定居宅介護支援事業者には</w:t>
      </w:r>
      <w:r w:rsidR="00783808" w:rsidRPr="00642D64">
        <w:rPr>
          <w:rFonts w:hAnsi="ＭＳ 明朝" w:hint="eastAsia"/>
          <w:color w:val="000000" w:themeColor="text1"/>
        </w:rPr>
        <w:t>、本テキスト「２．居宅介護支援事業所の運営基準等について」</w:t>
      </w:r>
      <w:r w:rsidR="00BB2267" w:rsidRPr="00642D64">
        <w:rPr>
          <w:rFonts w:hAnsi="ＭＳ 明朝" w:hint="eastAsia"/>
          <w:color w:val="000000" w:themeColor="text1"/>
        </w:rPr>
        <w:t>（Ｐ４～Ｐ６</w:t>
      </w:r>
      <w:r w:rsidRPr="00642D64">
        <w:rPr>
          <w:rFonts w:hAnsi="ＭＳ 明朝" w:hint="eastAsia"/>
          <w:color w:val="000000" w:themeColor="text1"/>
        </w:rPr>
        <w:t>）において解説しているとおり、</w:t>
      </w:r>
      <w:r w:rsidRPr="00642D64">
        <w:rPr>
          <w:rFonts w:hAnsi="ＭＳ 明朝" w:hint="eastAsia"/>
          <w:color w:val="000000" w:themeColor="text1"/>
          <w:u w:val="single"/>
        </w:rPr>
        <w:t>常に利用者の立場に立って、利用者に提供される指定居宅サービス等が特定の種類又は特定の居宅サービス事業者に不当に偏することのないよう公正中立に行わなければならない</w:t>
      </w:r>
      <w:r w:rsidRPr="00642D64">
        <w:rPr>
          <w:rFonts w:hAnsi="ＭＳ 明朝" w:hint="eastAsia"/>
          <w:color w:val="000000" w:themeColor="text1"/>
        </w:rPr>
        <w:t>という責務を負っています。</w:t>
      </w:r>
    </w:p>
    <w:p w:rsidR="00CB137C" w:rsidRPr="00642D64" w:rsidRDefault="00CB137C" w:rsidP="00CB137C">
      <w:pPr>
        <w:rPr>
          <w:rFonts w:hAnsi="ＭＳ 明朝"/>
          <w:color w:val="000000" w:themeColor="text1"/>
        </w:rPr>
      </w:pPr>
      <w:r w:rsidRPr="00642D64">
        <w:rPr>
          <w:rFonts w:hAnsi="ＭＳ 明朝" w:hint="eastAsia"/>
          <w:color w:val="000000" w:themeColor="text1"/>
        </w:rPr>
        <w:t xml:space="preserve">　また、貴法人についても、介護保険法の規定により業務管理体制の整備が義務付けられているように、</w:t>
      </w:r>
      <w:r w:rsidRPr="00642D64">
        <w:rPr>
          <w:rFonts w:hAnsi="ＭＳ 明朝" w:hint="eastAsia"/>
          <w:color w:val="000000" w:themeColor="text1"/>
          <w:u w:val="single"/>
        </w:rPr>
        <w:t>組織として法令等を遵守し、業務を適正に遂行する体制を確保すること</w:t>
      </w:r>
      <w:r w:rsidRPr="00642D64">
        <w:rPr>
          <w:rFonts w:hAnsi="ＭＳ 明朝" w:hint="eastAsia"/>
          <w:color w:val="000000" w:themeColor="text1"/>
        </w:rPr>
        <w:t>が求められています。</w:t>
      </w:r>
    </w:p>
    <w:p w:rsidR="00CB137C" w:rsidRPr="00642D64" w:rsidRDefault="00CB137C" w:rsidP="00CB137C">
      <w:pPr>
        <w:rPr>
          <w:rFonts w:hAnsi="ＭＳ 明朝"/>
          <w:color w:val="000000" w:themeColor="text1"/>
        </w:rPr>
      </w:pPr>
      <w:r w:rsidRPr="00642D64">
        <w:rPr>
          <w:rFonts w:hAnsi="ＭＳ 明朝" w:hint="eastAsia"/>
          <w:color w:val="000000" w:themeColor="text1"/>
        </w:rPr>
        <w:t xml:space="preserve">　しかしながら、実態としては居宅介護支援事業所に併設するサービス事業所や開設法人が同じサービス事業所に偏ったケアプラン作成が行われてしまっている事例が少なくありません。これは、ケアマネジャー個人の業務に対する使命感、倫理観など、属人的な要素も原因のひとつとして挙げられます。一方で、ケアマネジャーからは、管理者等から同法人のサービス事業所を含めたケアプランを作成するよう指示されたり、無言の圧力をかけられたりするなどにより、ケアマネジャーとして公正中立な立場で業務を行わなければならないという意識はあるものの、結果として同法人のサービス事業所に偏ったケアプランを作成せざるを得ないといった声も多く聞かれます。このような組織的な要因によるいわゆる「囲い込み」が以前から問題視されています。</w:t>
      </w:r>
    </w:p>
    <w:p w:rsidR="00CB137C" w:rsidRPr="00642D64" w:rsidRDefault="00CB137C" w:rsidP="00CB137C">
      <w:pPr>
        <w:rPr>
          <w:rFonts w:hAnsi="ＭＳ 明朝"/>
          <w:color w:val="000000" w:themeColor="text1"/>
        </w:rPr>
      </w:pPr>
      <w:r w:rsidRPr="00642D64">
        <w:rPr>
          <w:rFonts w:hAnsi="ＭＳ 明朝" w:hint="eastAsia"/>
          <w:color w:val="000000" w:themeColor="text1"/>
        </w:rPr>
        <w:t xml:space="preserve">　法人代表者、役員、管理者の方は、次に示すチェック項目のうちひとつでも心当たりがある場合には、是非考え方を変えてください。</w:t>
      </w:r>
      <w:r w:rsidRPr="00642D64">
        <w:rPr>
          <w:rFonts w:hAnsi="ＭＳ 明朝" w:hint="eastAsia"/>
          <w:color w:val="000000" w:themeColor="text1"/>
          <w:u w:val="single"/>
        </w:rPr>
        <w:t>従業者に対して指揮命令を行う立場として、法令等を遵守し、業務を適正に遂行する体制を確保するという意味においても、ケアマネジャーが専門職としての独自性を発揮し、利用者本位のケアマネジメントを行うことができる体制づくりに努めていただくようお願いいたします。</w:t>
      </w:r>
    </w:p>
    <w:p w:rsidR="00335B0F" w:rsidRPr="00642D64" w:rsidRDefault="00335B0F" w:rsidP="00514E86">
      <w:pPr>
        <w:spacing w:line="160" w:lineRule="exact"/>
        <w:rPr>
          <w:rFonts w:hAnsi="ＭＳ 明朝"/>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42D64" w:rsidRPr="00642D64" w:rsidTr="00B14FE4">
        <w:trPr>
          <w:trHeight w:val="390"/>
        </w:trPr>
        <w:tc>
          <w:tcPr>
            <w:tcW w:w="8505" w:type="dxa"/>
          </w:tcPr>
          <w:p w:rsidR="00335B0F" w:rsidRPr="00642D64" w:rsidRDefault="00335B0F" w:rsidP="00514E86">
            <w:pPr>
              <w:spacing w:line="320" w:lineRule="exact"/>
              <w:rPr>
                <w:rFonts w:hAnsi="ＭＳ 明朝"/>
                <w:color w:val="000000" w:themeColor="text1"/>
                <w:sz w:val="22"/>
                <w:szCs w:val="22"/>
              </w:rPr>
            </w:pPr>
            <w:r w:rsidRPr="00642D64">
              <w:rPr>
                <w:rFonts w:hAnsi="ＭＳ 明朝" w:hint="eastAsia"/>
                <w:color w:val="000000" w:themeColor="text1"/>
                <w:sz w:val="22"/>
                <w:szCs w:val="22"/>
              </w:rPr>
              <w:t>＜チェック項目＞</w:t>
            </w:r>
          </w:p>
          <w:p w:rsidR="00335B0F" w:rsidRPr="00642D64" w:rsidRDefault="00335B0F" w:rsidP="00514E86">
            <w:pPr>
              <w:numPr>
                <w:ilvl w:val="0"/>
                <w:numId w:val="14"/>
              </w:numPr>
              <w:spacing w:line="320" w:lineRule="exact"/>
              <w:rPr>
                <w:rFonts w:hAnsi="ＭＳ 明朝"/>
                <w:color w:val="000000" w:themeColor="text1"/>
                <w:sz w:val="22"/>
                <w:szCs w:val="22"/>
              </w:rPr>
            </w:pPr>
            <w:r w:rsidRPr="00642D64">
              <w:rPr>
                <w:rFonts w:hAnsi="ＭＳ 明朝" w:hint="eastAsia"/>
                <w:color w:val="000000" w:themeColor="text1"/>
                <w:sz w:val="22"/>
                <w:szCs w:val="22"/>
              </w:rPr>
              <w:t>介護保険制度におけるケアマネジャーの役割と立場を理解していない。</w:t>
            </w:r>
          </w:p>
          <w:p w:rsidR="00335B0F" w:rsidRPr="00642D64" w:rsidRDefault="00335B0F" w:rsidP="00514E86">
            <w:pPr>
              <w:numPr>
                <w:ilvl w:val="0"/>
                <w:numId w:val="14"/>
              </w:numPr>
              <w:spacing w:line="320" w:lineRule="exact"/>
              <w:rPr>
                <w:rFonts w:hAnsi="ＭＳ 明朝"/>
                <w:color w:val="000000" w:themeColor="text1"/>
                <w:sz w:val="22"/>
                <w:szCs w:val="22"/>
              </w:rPr>
            </w:pPr>
            <w:r w:rsidRPr="00642D64">
              <w:rPr>
                <w:rFonts w:hAnsi="ＭＳ 明朝" w:hint="eastAsia"/>
                <w:color w:val="000000" w:themeColor="text1"/>
                <w:sz w:val="22"/>
                <w:szCs w:val="22"/>
              </w:rPr>
              <w:t>担当件数が多く、同法人のサービス事業所を多く位置付けたプランを作成するのが「優秀なケアマネジャー」であると考えている。</w:t>
            </w:r>
          </w:p>
          <w:p w:rsidR="00335B0F" w:rsidRPr="00642D64" w:rsidRDefault="00335B0F" w:rsidP="00514E86">
            <w:pPr>
              <w:numPr>
                <w:ilvl w:val="0"/>
                <w:numId w:val="14"/>
              </w:numPr>
              <w:spacing w:line="320" w:lineRule="exact"/>
              <w:rPr>
                <w:rFonts w:hAnsi="ＭＳ 明朝"/>
                <w:color w:val="000000" w:themeColor="text1"/>
                <w:sz w:val="22"/>
                <w:szCs w:val="22"/>
              </w:rPr>
            </w:pPr>
            <w:r w:rsidRPr="00642D64">
              <w:rPr>
                <w:rFonts w:hAnsi="ＭＳ 明朝" w:hint="eastAsia"/>
                <w:color w:val="000000" w:themeColor="text1"/>
                <w:sz w:val="22"/>
                <w:szCs w:val="22"/>
              </w:rPr>
              <w:t>ケアプランを作成する際には、同法人のサービス事業所を必ず位置付けるよう指示したり、暗に圧力をかけたりしている。</w:t>
            </w:r>
          </w:p>
          <w:p w:rsidR="00335B0F" w:rsidRPr="00642D64" w:rsidRDefault="00335B0F" w:rsidP="00514E86">
            <w:pPr>
              <w:numPr>
                <w:ilvl w:val="0"/>
                <w:numId w:val="14"/>
              </w:numPr>
              <w:spacing w:line="320" w:lineRule="exact"/>
              <w:rPr>
                <w:rFonts w:hAnsi="ＭＳ 明朝"/>
                <w:color w:val="000000" w:themeColor="text1"/>
                <w:sz w:val="22"/>
                <w:szCs w:val="22"/>
              </w:rPr>
            </w:pPr>
            <w:r w:rsidRPr="00642D64">
              <w:rPr>
                <w:rFonts w:hAnsi="ＭＳ 明朝" w:hint="eastAsia"/>
                <w:color w:val="000000" w:themeColor="text1"/>
                <w:sz w:val="22"/>
                <w:szCs w:val="22"/>
              </w:rPr>
              <w:t>ケアマネジャーの担当件数にノルマを課し、常に営業活動を行うよう指示したり、暗に圧力をかけたりしている。</w:t>
            </w:r>
          </w:p>
          <w:p w:rsidR="00335B0F" w:rsidRPr="00642D64" w:rsidRDefault="00335B0F" w:rsidP="00514E86">
            <w:pPr>
              <w:numPr>
                <w:ilvl w:val="0"/>
                <w:numId w:val="14"/>
              </w:numPr>
              <w:spacing w:line="320" w:lineRule="exact"/>
              <w:rPr>
                <w:rFonts w:hAnsi="ＭＳ 明朝"/>
                <w:color w:val="000000" w:themeColor="text1"/>
                <w:sz w:val="22"/>
                <w:szCs w:val="22"/>
              </w:rPr>
            </w:pPr>
            <w:r w:rsidRPr="00642D64">
              <w:rPr>
                <w:rFonts w:hAnsi="ＭＳ 明朝" w:hint="eastAsia"/>
                <w:color w:val="000000" w:themeColor="text1"/>
                <w:sz w:val="22"/>
                <w:szCs w:val="22"/>
              </w:rPr>
              <w:t>利用者から居宅介護支援の依頼があった場合、まずサービス利用の希望を確認し、同法人のサービス事業所を利用しないことが判明した場合には、提供を拒否するよう指示したり、暗に圧力をかけたりしている。</w:t>
            </w:r>
          </w:p>
        </w:tc>
      </w:tr>
    </w:tbl>
    <w:p w:rsidR="0050719E" w:rsidRPr="00642D64" w:rsidRDefault="005E607C">
      <w:pPr>
        <w:rPr>
          <w:rFonts w:ascii="ＭＳ ゴシック" w:eastAsia="ＭＳ ゴシック" w:hAnsi="ＭＳ ゴシック"/>
          <w:color w:val="000000" w:themeColor="text1"/>
          <w:sz w:val="28"/>
          <w:szCs w:val="28"/>
        </w:rPr>
      </w:pPr>
      <w:r w:rsidRPr="00642D64">
        <w:rPr>
          <w:rFonts w:ascii="ＭＳ ゴシック" w:eastAsia="ＭＳ ゴシック" w:hAnsi="ＭＳ ゴシック"/>
          <w:color w:val="000000" w:themeColor="text1"/>
          <w:sz w:val="28"/>
          <w:szCs w:val="28"/>
        </w:rPr>
        <w:br w:type="page"/>
      </w:r>
      <w:r w:rsidR="00A93EAF" w:rsidRPr="00642D64">
        <w:rPr>
          <w:rFonts w:ascii="ＭＳ ゴシック" w:eastAsia="ＭＳ ゴシック" w:hAnsi="ＭＳ ゴシック" w:hint="eastAsia"/>
          <w:color w:val="000000" w:themeColor="text1"/>
          <w:sz w:val="28"/>
          <w:szCs w:val="28"/>
        </w:rPr>
        <w:lastRenderedPageBreak/>
        <w:t>Ⅱ</w:t>
      </w:r>
      <w:r w:rsidR="002E0393" w:rsidRPr="00642D64">
        <w:rPr>
          <w:rFonts w:ascii="ＭＳ ゴシック" w:eastAsia="ＭＳ ゴシック" w:hAnsi="ＭＳ ゴシック" w:hint="eastAsia"/>
          <w:color w:val="000000" w:themeColor="text1"/>
          <w:sz w:val="28"/>
          <w:szCs w:val="28"/>
        </w:rPr>
        <w:t>：制度の概要と手続き等</w:t>
      </w:r>
    </w:p>
    <w:p w:rsidR="002E0393" w:rsidRPr="00642D64" w:rsidRDefault="00475C95" w:rsidP="00475C95">
      <w:pPr>
        <w:ind w:left="240"/>
        <w:rPr>
          <w:rFonts w:ascii="ＭＳ ゴシック" w:eastAsia="ＭＳ ゴシック" w:hAnsi="ＭＳ ゴシック"/>
          <w:color w:val="000000" w:themeColor="text1"/>
          <w:u w:val="double"/>
        </w:rPr>
      </w:pPr>
      <w:r w:rsidRPr="00642D64">
        <w:rPr>
          <w:rFonts w:ascii="ＭＳ ゴシック" w:eastAsia="ＭＳ ゴシック" w:hAnsi="ＭＳ ゴシック" w:hint="eastAsia"/>
          <w:color w:val="000000" w:themeColor="text1"/>
          <w:u w:val="double"/>
        </w:rPr>
        <w:t>１．居宅</w:t>
      </w:r>
      <w:r w:rsidR="002E0393" w:rsidRPr="00642D64">
        <w:rPr>
          <w:rFonts w:ascii="ＭＳ ゴシック" w:eastAsia="ＭＳ ゴシック" w:hAnsi="ＭＳ ゴシック" w:hint="eastAsia"/>
          <w:color w:val="000000" w:themeColor="text1"/>
          <w:u w:val="double"/>
        </w:rPr>
        <w:t>介護支援事業所　特定事業所集中減算制度のあらまし</w:t>
      </w:r>
    </w:p>
    <w:p w:rsidR="002E0393" w:rsidRPr="00642D64" w:rsidRDefault="002E0393" w:rsidP="002E0393">
      <w:pPr>
        <w:rPr>
          <w:rFonts w:hAnsi="ＭＳ 明朝"/>
          <w:color w:val="000000" w:themeColor="text1"/>
        </w:rPr>
      </w:pPr>
    </w:p>
    <w:p w:rsidR="002E0393" w:rsidRPr="00642D64" w:rsidRDefault="007965B5" w:rsidP="002E0393">
      <w:pPr>
        <w:rPr>
          <w:rFonts w:hAnsi="ＭＳ 明朝"/>
          <w:color w:val="000000" w:themeColor="text1"/>
        </w:rPr>
      </w:pPr>
      <w:r w:rsidRPr="00642D64">
        <w:rPr>
          <w:rFonts w:hAnsi="ＭＳ 明朝" w:hint="eastAsia"/>
          <w:color w:val="000000" w:themeColor="text1"/>
        </w:rPr>
        <w:t xml:space="preserve">　特定事業所集中減算の制度は、ケアプランの作成にあたり、サービスの依頼先が特定の法人が開設する居宅サービス事業所に偏らないよう、平成１８年度から導入された減算制度です。</w:t>
      </w:r>
    </w:p>
    <w:p w:rsidR="00743EAA" w:rsidRPr="00642D64" w:rsidRDefault="00743EAA" w:rsidP="002E0393">
      <w:pPr>
        <w:rPr>
          <w:rFonts w:hAnsi="ＭＳ 明朝"/>
          <w:color w:val="000000" w:themeColor="text1"/>
        </w:rPr>
      </w:pPr>
      <w:r w:rsidRPr="00642D64">
        <w:rPr>
          <w:rFonts w:hAnsi="ＭＳ 明朝" w:hint="eastAsia"/>
          <w:color w:val="000000" w:themeColor="text1"/>
        </w:rPr>
        <w:t xml:space="preserve">　</w:t>
      </w:r>
      <w:r w:rsidRPr="00642D64">
        <w:rPr>
          <w:rFonts w:ascii="ＭＳ ゴシック" w:eastAsia="ＭＳ ゴシック" w:hAnsi="ＭＳ ゴシック" w:hint="eastAsia"/>
          <w:color w:val="000000" w:themeColor="text1"/>
        </w:rPr>
        <w:t>各判定期間中</w:t>
      </w:r>
      <w:r w:rsidRPr="00642D64">
        <w:rPr>
          <w:rFonts w:hAnsi="ＭＳ 明朝" w:hint="eastAsia"/>
          <w:color w:val="000000" w:themeColor="text1"/>
        </w:rPr>
        <w:t>に居宅介護支援事業所が作成した居宅サービス計画（以下、「プラン」という。）のうち、</w:t>
      </w:r>
      <w:r w:rsidR="00783808" w:rsidRPr="00642D64">
        <w:rPr>
          <w:rFonts w:ascii="ＭＳ ゴシック" w:eastAsia="ＭＳ ゴシック" w:hAnsi="ＭＳ 明朝" w:hint="eastAsia"/>
          <w:b/>
          <w:color w:val="000000" w:themeColor="text1"/>
        </w:rPr>
        <w:t>訪問介護、</w:t>
      </w:r>
      <w:r w:rsidR="00724DDB" w:rsidRPr="00642D64">
        <w:rPr>
          <w:rFonts w:ascii="ＭＳ ゴシック" w:eastAsia="ＭＳ ゴシック" w:hAnsi="ＭＳ 明朝" w:hint="eastAsia"/>
          <w:b/>
          <w:color w:val="000000" w:themeColor="text1"/>
        </w:rPr>
        <w:t>通所介護、福祉用具貸与又は</w:t>
      </w:r>
      <w:r w:rsidR="00783808" w:rsidRPr="00642D64">
        <w:rPr>
          <w:rFonts w:ascii="ＭＳ ゴシック" w:eastAsia="ＭＳ ゴシック" w:hAnsi="ＭＳ 明朝" w:hint="eastAsia"/>
          <w:b/>
          <w:color w:val="000000" w:themeColor="text1"/>
        </w:rPr>
        <w:t>地域密着型</w:t>
      </w:r>
      <w:r w:rsidR="00724DDB" w:rsidRPr="00642D64">
        <w:rPr>
          <w:rFonts w:ascii="ＭＳ ゴシック" w:eastAsia="ＭＳ ゴシック" w:hAnsi="ＭＳ 明朝" w:hint="eastAsia"/>
          <w:b/>
          <w:color w:val="000000" w:themeColor="text1"/>
        </w:rPr>
        <w:t>通所介護</w:t>
      </w:r>
      <w:r w:rsidR="00783808" w:rsidRPr="00642D64">
        <w:rPr>
          <w:rFonts w:ascii="ＭＳ ゴシック" w:eastAsia="ＭＳ ゴシック" w:hAnsi="ＭＳ 明朝" w:hint="eastAsia"/>
          <w:color w:val="000000" w:themeColor="text1"/>
        </w:rPr>
        <w:t>（以下「</w:t>
      </w:r>
      <w:r w:rsidR="006824BF" w:rsidRPr="00642D64">
        <w:rPr>
          <w:rFonts w:ascii="ＭＳ ゴシック" w:eastAsia="ＭＳ ゴシック" w:hAnsi="ＭＳ 明朝" w:hint="eastAsia"/>
          <w:color w:val="000000" w:themeColor="text1"/>
        </w:rPr>
        <w:t>訪問介護サービス等</w:t>
      </w:r>
      <w:r w:rsidR="00783808" w:rsidRPr="00642D64">
        <w:rPr>
          <w:rFonts w:ascii="ＭＳ ゴシック" w:eastAsia="ＭＳ ゴシック" w:hAnsi="ＭＳ 明朝" w:hint="eastAsia"/>
          <w:color w:val="000000" w:themeColor="text1"/>
        </w:rPr>
        <w:t>」という。）</w:t>
      </w:r>
      <w:r w:rsidRPr="00642D64">
        <w:rPr>
          <w:rFonts w:hAnsi="ＭＳ 明朝" w:hint="eastAsia"/>
          <w:color w:val="000000" w:themeColor="text1"/>
        </w:rPr>
        <w:t>が位置付けられたプランの数を確認した結果、</w:t>
      </w:r>
      <w:r w:rsidRPr="00642D64">
        <w:rPr>
          <w:rFonts w:ascii="ＭＳ ゴシック" w:eastAsia="ＭＳ ゴシック" w:hAnsi="ＭＳ ゴシック" w:hint="eastAsia"/>
          <w:color w:val="000000" w:themeColor="text1"/>
        </w:rPr>
        <w:t>正当な理由</w:t>
      </w:r>
      <w:r w:rsidRPr="00642D64">
        <w:rPr>
          <w:rFonts w:hAnsi="ＭＳ 明朝" w:hint="eastAsia"/>
          <w:color w:val="000000" w:themeColor="text1"/>
        </w:rPr>
        <w:t>なく、</w:t>
      </w:r>
      <w:r w:rsidRPr="00642D64">
        <w:rPr>
          <w:rFonts w:ascii="ＭＳ ゴシック" w:eastAsia="ＭＳ ゴシック" w:hAnsi="ＭＳ ゴシック" w:hint="eastAsia"/>
          <w:color w:val="000000" w:themeColor="text1"/>
        </w:rPr>
        <w:t>同一の事業者</w:t>
      </w:r>
      <w:r w:rsidR="00783808" w:rsidRPr="00642D64">
        <w:rPr>
          <w:rFonts w:hAnsi="ＭＳ 明朝" w:hint="eastAsia"/>
          <w:color w:val="000000" w:themeColor="text1"/>
        </w:rPr>
        <w:t>によって提供されたものの占める割合が８</w:t>
      </w:r>
      <w:r w:rsidRPr="00642D64">
        <w:rPr>
          <w:rFonts w:hAnsi="ＭＳ 明朝" w:hint="eastAsia"/>
          <w:color w:val="000000" w:themeColor="text1"/>
        </w:rPr>
        <w:t>０％を超えているサービスがある場合、特定事業所集中減算として、</w:t>
      </w:r>
      <w:r w:rsidRPr="00642D64">
        <w:rPr>
          <w:rFonts w:ascii="ＭＳ ゴシック" w:eastAsia="ＭＳ ゴシック" w:hAnsi="ＭＳ ゴシック" w:hint="eastAsia"/>
          <w:color w:val="000000" w:themeColor="text1"/>
        </w:rPr>
        <w:t>減算適用期間中の全てのプランに係る報酬について</w:t>
      </w:r>
      <w:r w:rsidRPr="00642D64">
        <w:rPr>
          <w:rFonts w:hAnsi="ＭＳ 明朝" w:hint="eastAsia"/>
          <w:color w:val="000000" w:themeColor="text1"/>
        </w:rPr>
        <w:t>１月につき２００単位を所定単位数から減算します。</w:t>
      </w:r>
    </w:p>
    <w:p w:rsidR="00EC586F" w:rsidRPr="00642D64" w:rsidRDefault="00EC586F" w:rsidP="002E0393">
      <w:pPr>
        <w:rPr>
          <w:rFonts w:hAnsi="ＭＳ 明朝"/>
          <w:color w:val="000000" w:themeColor="text1"/>
        </w:rPr>
      </w:pPr>
      <w:r w:rsidRPr="00642D64">
        <w:rPr>
          <w:rFonts w:hAnsi="ＭＳ 明朝" w:hint="eastAsia"/>
          <w:color w:val="000000" w:themeColor="text1"/>
        </w:rPr>
        <w:t xml:space="preserve">　</w:t>
      </w:r>
      <w:r w:rsidR="0034553D" w:rsidRPr="00642D64">
        <w:rPr>
          <w:rFonts w:hAnsi="ＭＳ 明朝" w:hint="eastAsia"/>
          <w:color w:val="000000" w:themeColor="text1"/>
        </w:rPr>
        <w:t>なお、</w:t>
      </w:r>
      <w:r w:rsidR="00975696" w:rsidRPr="00642D64">
        <w:rPr>
          <w:rFonts w:hAnsi="ＭＳ 明朝" w:hint="eastAsia"/>
          <w:color w:val="000000" w:themeColor="text1"/>
        </w:rPr>
        <w:t>正当な理由がある</w:t>
      </w:r>
      <w:r w:rsidR="00E6642A" w:rsidRPr="00642D64">
        <w:rPr>
          <w:rFonts w:hAnsi="ＭＳ 明朝" w:hint="eastAsia"/>
          <w:color w:val="000000" w:themeColor="text1"/>
        </w:rPr>
        <w:t>と判断された場合には、減算を行う必要は</w:t>
      </w:r>
      <w:r w:rsidR="00975696" w:rsidRPr="00642D64">
        <w:rPr>
          <w:rFonts w:hAnsi="ＭＳ 明朝" w:hint="eastAsia"/>
          <w:color w:val="000000" w:themeColor="text1"/>
        </w:rPr>
        <w:t>ありませんが、</w:t>
      </w:r>
      <w:r w:rsidR="0057089C" w:rsidRPr="00642D64">
        <w:rPr>
          <w:rFonts w:hAnsi="ＭＳ 明朝" w:hint="eastAsia"/>
          <w:color w:val="000000" w:themeColor="text1"/>
        </w:rPr>
        <w:t>この正当な理由の有無の</w:t>
      </w:r>
      <w:r w:rsidR="0057089C" w:rsidRPr="00642D64">
        <w:rPr>
          <w:rFonts w:ascii="ＭＳ ゴシック" w:eastAsia="ＭＳ ゴシック" w:hAnsi="ＭＳ ゴシック" w:hint="eastAsia"/>
          <w:color w:val="000000" w:themeColor="text1"/>
        </w:rPr>
        <w:t>最終的な判断は</w:t>
      </w:r>
      <w:r w:rsidR="00975696" w:rsidRPr="00642D64">
        <w:rPr>
          <w:rFonts w:hAnsi="ＭＳ 明朝" w:hint="eastAsia"/>
          <w:color w:val="000000" w:themeColor="text1"/>
        </w:rPr>
        <w:t>、</w:t>
      </w:r>
      <w:r w:rsidR="006F76CE" w:rsidRPr="00642D64">
        <w:rPr>
          <w:rFonts w:ascii="ＭＳ ゴシック" w:eastAsia="ＭＳ ゴシック" w:hAnsi="ＭＳ ゴシック" w:hint="eastAsia"/>
          <w:color w:val="000000" w:themeColor="text1"/>
        </w:rPr>
        <w:t>市町村長</w:t>
      </w:r>
      <w:r w:rsidRPr="00642D64">
        <w:rPr>
          <w:rFonts w:ascii="ＭＳ ゴシック" w:eastAsia="ＭＳ ゴシック" w:hAnsi="ＭＳ ゴシック" w:hint="eastAsia"/>
          <w:color w:val="000000" w:themeColor="text1"/>
        </w:rPr>
        <w:t>が行う</w:t>
      </w:r>
      <w:r w:rsidR="00975696" w:rsidRPr="00642D64">
        <w:rPr>
          <w:rFonts w:hAnsi="ＭＳ 明朝" w:hint="eastAsia"/>
          <w:color w:val="000000" w:themeColor="text1"/>
        </w:rPr>
        <w:t>こととされています。</w:t>
      </w:r>
      <w:r w:rsidR="006F76CE" w:rsidRPr="00642D64">
        <w:rPr>
          <w:rFonts w:hAnsi="ＭＳ 明朝" w:hint="eastAsia"/>
          <w:color w:val="000000" w:themeColor="text1"/>
        </w:rPr>
        <w:t>茅ヶ崎市</w:t>
      </w:r>
      <w:r w:rsidR="003C142D" w:rsidRPr="00642D64">
        <w:rPr>
          <w:rFonts w:hAnsi="ＭＳ 明朝" w:hint="eastAsia"/>
          <w:color w:val="000000" w:themeColor="text1"/>
        </w:rPr>
        <w:t>では、</w:t>
      </w:r>
      <w:r w:rsidRPr="00642D64">
        <w:rPr>
          <w:rFonts w:hAnsi="ＭＳ 明朝" w:hint="eastAsia"/>
          <w:color w:val="000000" w:themeColor="text1"/>
        </w:rPr>
        <w:t>客観的に判断できるよう</w:t>
      </w:r>
      <w:r w:rsidRPr="00642D64">
        <w:rPr>
          <w:rFonts w:ascii="ＭＳ ゴシック" w:eastAsia="ＭＳ ゴシック" w:hAnsi="ＭＳ ゴシック" w:hint="eastAsia"/>
          <w:color w:val="000000" w:themeColor="text1"/>
        </w:rPr>
        <w:t>『</w:t>
      </w:r>
      <w:r w:rsidR="00C05D1B" w:rsidRPr="00642D64">
        <w:rPr>
          <w:rFonts w:ascii="ＭＳ ゴシック" w:eastAsia="ＭＳ ゴシック" w:hAnsi="ＭＳ ゴシック" w:hint="eastAsia"/>
          <w:color w:val="000000" w:themeColor="text1"/>
        </w:rPr>
        <w:t>特定事業所集中減算「正当な理由」の判断基準</w:t>
      </w:r>
      <w:r w:rsidRPr="00642D64">
        <w:rPr>
          <w:rFonts w:ascii="ＭＳ ゴシック" w:eastAsia="ＭＳ ゴシック" w:hAnsi="ＭＳ ゴシック" w:hint="eastAsia"/>
          <w:color w:val="000000" w:themeColor="text1"/>
        </w:rPr>
        <w:t>』</w:t>
      </w:r>
      <w:r w:rsidR="00C05D1B" w:rsidRPr="00642D64">
        <w:rPr>
          <w:rFonts w:hAnsi="ＭＳ 明朝" w:hint="eastAsia"/>
          <w:color w:val="000000" w:themeColor="text1"/>
        </w:rPr>
        <w:t>を策定し、</w:t>
      </w:r>
      <w:r w:rsidR="00D77239" w:rsidRPr="00642D64">
        <w:rPr>
          <w:rFonts w:hAnsi="ＭＳ 明朝" w:hint="eastAsia"/>
          <w:color w:val="000000" w:themeColor="text1"/>
        </w:rPr>
        <w:t>原則として</w:t>
      </w:r>
      <w:r w:rsidR="00C05D1B" w:rsidRPr="00642D64">
        <w:rPr>
          <w:rFonts w:hAnsi="ＭＳ 明朝" w:hint="eastAsia"/>
          <w:color w:val="000000" w:themeColor="text1"/>
        </w:rPr>
        <w:t>事業者の皆様から提出された報告書の記載内容を基に、</w:t>
      </w:r>
      <w:r w:rsidR="003C142D" w:rsidRPr="00642D64">
        <w:rPr>
          <w:rFonts w:hAnsi="ＭＳ 明朝" w:hint="eastAsia"/>
          <w:color w:val="000000" w:themeColor="text1"/>
        </w:rPr>
        <w:t>この</w:t>
      </w:r>
      <w:r w:rsidR="00C05D1B" w:rsidRPr="00642D64">
        <w:rPr>
          <w:rFonts w:hAnsi="ＭＳ 明朝" w:hint="eastAsia"/>
          <w:color w:val="000000" w:themeColor="text1"/>
        </w:rPr>
        <w:t>基準に従って判断しています。</w:t>
      </w:r>
    </w:p>
    <w:p w:rsidR="00C05D1B" w:rsidRPr="00642D64" w:rsidRDefault="00C05D1B" w:rsidP="002E0393">
      <w:pPr>
        <w:rPr>
          <w:rFonts w:hAnsi="ＭＳ 明朝"/>
          <w:color w:val="000000" w:themeColor="text1"/>
        </w:rPr>
      </w:pPr>
    </w:p>
    <w:p w:rsidR="00AC79DA" w:rsidRPr="00642D64" w:rsidRDefault="00AC79DA" w:rsidP="00AC79DA">
      <w:pPr>
        <w:jc w:val="center"/>
        <w:rPr>
          <w:rFonts w:ascii="ＭＳ ゴシック" w:eastAsia="ＭＳ ゴシック" w:hAnsi="ＭＳ ゴシック"/>
          <w:color w:val="000000" w:themeColor="text1"/>
          <w:sz w:val="48"/>
          <w:szCs w:val="48"/>
          <w:bdr w:val="single" w:sz="4" w:space="0" w:color="auto"/>
        </w:rPr>
      </w:pPr>
      <w:r w:rsidRPr="00642D64">
        <w:rPr>
          <w:rFonts w:ascii="ＭＳ ゴシック" w:eastAsia="ＭＳ ゴシック" w:hAnsi="ＭＳ ゴシック" w:hint="eastAsia"/>
          <w:color w:val="000000" w:themeColor="text1"/>
          <w:sz w:val="48"/>
          <w:szCs w:val="48"/>
          <w:bdr w:val="single" w:sz="4" w:space="0" w:color="auto"/>
        </w:rPr>
        <w:t>ポイント</w:t>
      </w:r>
    </w:p>
    <w:p w:rsidR="00C05D1B" w:rsidRPr="00642D64" w:rsidRDefault="00C05D1B" w:rsidP="002E0393">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【判定</w:t>
      </w:r>
      <w:r w:rsidR="00AD1BE1" w:rsidRPr="00642D64">
        <w:rPr>
          <w:rFonts w:ascii="ＭＳ ゴシック" w:eastAsia="ＭＳ ゴシック" w:hAnsi="ＭＳ ゴシック" w:hint="eastAsia"/>
          <w:color w:val="000000" w:themeColor="text1"/>
        </w:rPr>
        <w:t>の</w:t>
      </w:r>
      <w:r w:rsidRPr="00642D64">
        <w:rPr>
          <w:rFonts w:ascii="ＭＳ ゴシック" w:eastAsia="ＭＳ ゴシック" w:hAnsi="ＭＳ ゴシック" w:hint="eastAsia"/>
          <w:color w:val="000000" w:themeColor="text1"/>
        </w:rPr>
        <w:t>対象】</w:t>
      </w:r>
    </w:p>
    <w:p w:rsidR="00C05D1B" w:rsidRPr="00642D64" w:rsidRDefault="00C05D1B" w:rsidP="002E0393">
      <w:pPr>
        <w:rPr>
          <w:rFonts w:hAnsi="ＭＳ 明朝"/>
          <w:color w:val="000000" w:themeColor="text1"/>
        </w:rPr>
      </w:pPr>
      <w:r w:rsidRPr="00642D64">
        <w:rPr>
          <w:rFonts w:hAnsi="ＭＳ 明朝" w:hint="eastAsia"/>
          <w:color w:val="000000" w:themeColor="text1"/>
        </w:rPr>
        <w:t xml:space="preserve">　判定の対象となるサービスは、</w:t>
      </w:r>
      <w:r w:rsidR="00724DDB" w:rsidRPr="00642D64">
        <w:rPr>
          <w:rFonts w:ascii="ＭＳ ゴシック" w:eastAsia="ＭＳ ゴシック" w:hAnsi="ＭＳ 明朝" w:hint="eastAsia"/>
          <w:b/>
          <w:color w:val="000000" w:themeColor="text1"/>
        </w:rPr>
        <w:t>訪問介護、通所介護、福祉用具貸与又は地域密着型通所介護</w:t>
      </w:r>
      <w:r w:rsidR="00325B1F" w:rsidRPr="00642D64">
        <w:rPr>
          <w:rFonts w:ascii="ＭＳ ゴシック" w:eastAsia="ＭＳ ゴシック" w:hAnsi="ＭＳ ゴシック" w:hint="eastAsia"/>
          <w:color w:val="000000" w:themeColor="text1"/>
        </w:rPr>
        <w:t>の</w:t>
      </w:r>
      <w:r w:rsidR="00724DDB" w:rsidRPr="00642D64">
        <w:rPr>
          <w:rFonts w:ascii="ＭＳ ゴシック" w:eastAsia="ＭＳ ゴシック" w:hAnsi="ＭＳ ゴシック" w:hint="eastAsia"/>
          <w:color w:val="000000" w:themeColor="text1"/>
        </w:rPr>
        <w:t>４</w:t>
      </w:r>
      <w:r w:rsidRPr="00642D64">
        <w:rPr>
          <w:rFonts w:ascii="ＭＳ ゴシック" w:eastAsia="ＭＳ ゴシック" w:hAnsi="ＭＳ ゴシック" w:hint="eastAsia"/>
          <w:color w:val="000000" w:themeColor="text1"/>
        </w:rPr>
        <w:t>サービス</w:t>
      </w:r>
      <w:r w:rsidR="00AD1BE1" w:rsidRPr="00642D64">
        <w:rPr>
          <w:rFonts w:ascii="ＭＳ ゴシック" w:eastAsia="ＭＳ ゴシック" w:hAnsi="ＭＳ ゴシック" w:hint="eastAsia"/>
          <w:color w:val="000000" w:themeColor="text1"/>
        </w:rPr>
        <w:t>のみ</w:t>
      </w:r>
      <w:r w:rsidRPr="00642D64">
        <w:rPr>
          <w:rFonts w:hAnsi="ＭＳ 明朝" w:hint="eastAsia"/>
          <w:color w:val="000000" w:themeColor="text1"/>
        </w:rPr>
        <w:t>です。</w:t>
      </w:r>
    </w:p>
    <w:p w:rsidR="003568FD" w:rsidRPr="00642D64" w:rsidRDefault="00B551CC" w:rsidP="002E0393">
      <w:pPr>
        <w:rPr>
          <w:rFonts w:hAnsi="ＭＳ 明朝"/>
          <w:color w:val="000000" w:themeColor="text1"/>
        </w:rPr>
      </w:pPr>
      <w:r w:rsidRPr="00642D64">
        <w:rPr>
          <w:rFonts w:hAnsi="ＭＳ 明朝" w:hint="eastAsia"/>
          <w:color w:val="000000" w:themeColor="text1"/>
        </w:rPr>
        <w:t xml:space="preserve">　</w:t>
      </w:r>
    </w:p>
    <w:p w:rsidR="003568FD" w:rsidRPr="00642D64" w:rsidRDefault="00C20CF5" w:rsidP="002E0393">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【判定の単位</w:t>
      </w:r>
      <w:r w:rsidR="003820A0" w:rsidRPr="00642D64">
        <w:rPr>
          <w:rFonts w:ascii="ＭＳ ゴシック" w:eastAsia="ＭＳ ゴシック" w:hAnsi="ＭＳ ゴシック" w:hint="eastAsia"/>
          <w:color w:val="000000" w:themeColor="text1"/>
        </w:rPr>
        <w:t>】</w:t>
      </w:r>
    </w:p>
    <w:p w:rsidR="00A151C4" w:rsidRPr="00642D64" w:rsidRDefault="00C20CF5" w:rsidP="002E0393">
      <w:pPr>
        <w:rPr>
          <w:rFonts w:hAnsi="ＭＳ 明朝"/>
          <w:color w:val="000000" w:themeColor="text1"/>
        </w:rPr>
      </w:pPr>
      <w:r w:rsidRPr="00642D64">
        <w:rPr>
          <w:rFonts w:ascii="ＭＳ ゴシック" w:eastAsia="ＭＳ ゴシック" w:hAnsi="ＭＳ ゴシック" w:hint="eastAsia"/>
          <w:color w:val="000000" w:themeColor="text1"/>
        </w:rPr>
        <w:t xml:space="preserve">　</w:t>
      </w:r>
      <w:r w:rsidR="00F160B5" w:rsidRPr="00642D64">
        <w:rPr>
          <w:rFonts w:ascii="ＭＳ ゴシック" w:eastAsia="ＭＳ ゴシック" w:hAnsi="ＭＳ ゴシック" w:hint="eastAsia"/>
          <w:color w:val="000000" w:themeColor="text1"/>
        </w:rPr>
        <w:t>「同一の事業者」の</w:t>
      </w:r>
      <w:r w:rsidR="00A151C4" w:rsidRPr="00642D64">
        <w:rPr>
          <w:rFonts w:ascii="ＭＳ ゴシック" w:eastAsia="ＭＳ ゴシック" w:hAnsi="ＭＳ ゴシック" w:hint="eastAsia"/>
          <w:color w:val="000000" w:themeColor="text1"/>
        </w:rPr>
        <w:t>事業者とは、各事業所を開設している法人のことです。</w:t>
      </w:r>
      <w:r w:rsidR="00A151C4" w:rsidRPr="00642D64">
        <w:rPr>
          <w:rFonts w:hAnsi="ＭＳ 明朝" w:hint="eastAsia"/>
          <w:color w:val="000000" w:themeColor="text1"/>
        </w:rPr>
        <w:t>したがって、事業所単位で判定するのではなく、あくまでも事業所を開設している</w:t>
      </w:r>
      <w:r w:rsidR="00A151C4" w:rsidRPr="00642D64">
        <w:rPr>
          <w:rFonts w:ascii="ＭＳ ゴシック" w:eastAsia="ＭＳ ゴシック" w:hAnsi="ＭＳ ゴシック" w:hint="eastAsia"/>
          <w:color w:val="000000" w:themeColor="text1"/>
        </w:rPr>
        <w:t>法人を単位として判定します。</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42D64" w:rsidRPr="00642D64" w:rsidTr="006B3AA6">
        <w:trPr>
          <w:trHeight w:val="375"/>
        </w:trPr>
        <w:tc>
          <w:tcPr>
            <w:tcW w:w="8505" w:type="dxa"/>
          </w:tcPr>
          <w:p w:rsidR="006B3AA6" w:rsidRPr="00642D64" w:rsidRDefault="006B3AA6" w:rsidP="007904D8">
            <w:pPr>
              <w:ind w:left="400" w:hangingChars="200" w:hanging="400"/>
              <w:rPr>
                <w:rFonts w:hAnsi="ＭＳ 明朝"/>
                <w:color w:val="000000" w:themeColor="text1"/>
                <w:sz w:val="20"/>
                <w:szCs w:val="20"/>
              </w:rPr>
            </w:pPr>
            <w:r w:rsidRPr="00642D64">
              <w:rPr>
                <w:rFonts w:hAnsi="ＭＳ 明朝" w:hint="eastAsia"/>
                <w:color w:val="000000" w:themeColor="text1"/>
                <w:sz w:val="20"/>
                <w:szCs w:val="20"/>
              </w:rPr>
              <w:t>（注）指定居宅サービスに要する費用の額の算定に関する基準（訪問通所サービス、居宅療養管理指導及び福祉用具貸与に係る部分）及び指定居宅介護支援に要する費用の額の算定に関する基準の制定に伴う実施上の留意点について（平成１２．３．１　老企３６）</w:t>
            </w:r>
          </w:p>
        </w:tc>
      </w:tr>
    </w:tbl>
    <w:p w:rsidR="00A151C4" w:rsidRPr="00642D64" w:rsidRDefault="00E07359" w:rsidP="00C54E55">
      <w:pPr>
        <w:rPr>
          <w:rFonts w:ascii="ＭＳ ゴシック" w:eastAsia="ＭＳ ゴシック" w:hAnsi="ＭＳ ゴシック"/>
          <w:color w:val="000000" w:themeColor="text1"/>
          <w:u w:val="double"/>
        </w:rPr>
      </w:pPr>
      <w:r w:rsidRPr="00642D64">
        <w:rPr>
          <w:rFonts w:hAnsi="ＭＳ 明朝"/>
          <w:color w:val="000000" w:themeColor="text1"/>
          <w:sz w:val="20"/>
          <w:szCs w:val="20"/>
        </w:rPr>
        <w:br w:type="page"/>
      </w:r>
      <w:r w:rsidR="00C54E55" w:rsidRPr="00642D64">
        <w:rPr>
          <w:rFonts w:hAnsi="ＭＳ 明朝" w:hint="eastAsia"/>
          <w:color w:val="000000" w:themeColor="text1"/>
        </w:rPr>
        <w:lastRenderedPageBreak/>
        <w:t xml:space="preserve">　</w:t>
      </w:r>
      <w:r w:rsidR="00C54E55" w:rsidRPr="00642D64">
        <w:rPr>
          <w:rFonts w:ascii="ＭＳ ゴシック" w:eastAsia="ＭＳ ゴシック" w:hAnsi="ＭＳ ゴシック" w:hint="eastAsia"/>
          <w:color w:val="000000" w:themeColor="text1"/>
          <w:u w:val="double"/>
        </w:rPr>
        <w:t>２．居宅介護支援事業所の運営基準等について</w:t>
      </w:r>
    </w:p>
    <w:p w:rsidR="00C54E55" w:rsidRPr="00642D64" w:rsidRDefault="00C54E55" w:rsidP="00C54E55">
      <w:pPr>
        <w:rPr>
          <w:rFonts w:hAnsi="ＭＳ 明朝"/>
          <w:color w:val="000000" w:themeColor="text1"/>
        </w:rPr>
      </w:pPr>
    </w:p>
    <w:p w:rsidR="00C54E55" w:rsidRPr="00642D64" w:rsidRDefault="00C54E55" w:rsidP="00C54E55">
      <w:pPr>
        <w:rPr>
          <w:rFonts w:hAnsi="ＭＳ 明朝"/>
          <w:color w:val="000000" w:themeColor="text1"/>
        </w:rPr>
      </w:pPr>
      <w:r w:rsidRPr="00642D64">
        <w:rPr>
          <w:rFonts w:hAnsi="ＭＳ 明朝" w:hint="eastAsia"/>
          <w:color w:val="000000" w:themeColor="text1"/>
        </w:rPr>
        <w:t xml:space="preserve">　特定事業所集中減算の制度を理解するに当たり、改めて「介護保険法」</w:t>
      </w:r>
      <w:r w:rsidR="009E08A8" w:rsidRPr="00642D64">
        <w:rPr>
          <w:rFonts w:hAnsi="ＭＳ 明朝" w:hint="eastAsia"/>
          <w:color w:val="000000" w:themeColor="text1"/>
        </w:rPr>
        <w:t>、</w:t>
      </w:r>
      <w:r w:rsidRPr="00642D64">
        <w:rPr>
          <w:rFonts w:hAnsi="ＭＳ 明朝" w:hint="eastAsia"/>
          <w:color w:val="000000" w:themeColor="text1"/>
        </w:rPr>
        <w:t>「指定居宅介護支援等の事業の人員及び運営に関する基準</w:t>
      </w:r>
      <w:r w:rsidR="00AC79DA" w:rsidRPr="00642D64">
        <w:rPr>
          <w:rFonts w:hAnsi="ＭＳ 明朝" w:hint="eastAsia"/>
          <w:color w:val="000000" w:themeColor="text1"/>
        </w:rPr>
        <w:t>（厚令３８）</w:t>
      </w:r>
      <w:r w:rsidRPr="00642D64">
        <w:rPr>
          <w:rFonts w:hAnsi="ＭＳ 明朝" w:hint="eastAsia"/>
          <w:color w:val="000000" w:themeColor="text1"/>
        </w:rPr>
        <w:t>」</w:t>
      </w:r>
      <w:r w:rsidR="007E003B" w:rsidRPr="00642D64">
        <w:rPr>
          <w:rFonts w:hAnsi="ＭＳ 明朝" w:hint="eastAsia"/>
          <w:color w:val="000000" w:themeColor="text1"/>
        </w:rPr>
        <w:t>など</w:t>
      </w:r>
      <w:r w:rsidRPr="00642D64">
        <w:rPr>
          <w:rFonts w:hAnsi="ＭＳ 明朝" w:hint="eastAsia"/>
          <w:color w:val="000000" w:themeColor="text1"/>
        </w:rPr>
        <w:t>を確認します。</w:t>
      </w:r>
    </w:p>
    <w:p w:rsidR="00C54E55" w:rsidRPr="00642D64" w:rsidRDefault="00C54E55" w:rsidP="00C54E55">
      <w:pPr>
        <w:rPr>
          <w:rFonts w:hAnsi="ＭＳ 明朝"/>
          <w:color w:val="000000" w:themeColor="text1"/>
        </w:rPr>
      </w:pPr>
    </w:p>
    <w:p w:rsidR="00AC79DA" w:rsidRPr="00642D64" w:rsidRDefault="00020F5C" w:rsidP="00C54E55">
      <w:pPr>
        <w:rPr>
          <w:rFonts w:hAnsi="ＭＳ 明朝"/>
          <w:color w:val="000000" w:themeColor="text1"/>
          <w:sz w:val="22"/>
          <w:szCs w:val="22"/>
        </w:rPr>
      </w:pPr>
      <w:r w:rsidRPr="00642D64">
        <w:rPr>
          <w:rFonts w:hAnsi="ＭＳ 明朝" w:hint="eastAsia"/>
          <w:noProof/>
          <w:color w:val="000000" w:themeColor="text1"/>
          <w:sz w:val="22"/>
          <w:szCs w:val="22"/>
        </w:rPr>
        <mc:AlternateContent>
          <mc:Choice Requires="wps">
            <w:drawing>
              <wp:anchor distT="0" distB="0" distL="114300" distR="114300" simplePos="0" relativeHeight="251644416" behindDoc="0" locked="0" layoutInCell="1" allowOverlap="1" wp14:anchorId="36373AA1" wp14:editId="7FD107C1">
                <wp:simplePos x="0" y="0"/>
                <wp:positionH relativeFrom="column">
                  <wp:posOffset>81915</wp:posOffset>
                </wp:positionH>
                <wp:positionV relativeFrom="paragraph">
                  <wp:posOffset>100330</wp:posOffset>
                </wp:positionV>
                <wp:extent cx="4162425" cy="1542415"/>
                <wp:effectExtent l="9525" t="10160" r="9525" b="9525"/>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1542415"/>
                        </a:xfrm>
                        <a:prstGeom prst="horizontalScroll">
                          <a:avLst>
                            <a:gd name="adj" fmla="val 12500"/>
                          </a:avLst>
                        </a:prstGeom>
                        <a:solidFill>
                          <a:srgbClr val="FFFFFF"/>
                        </a:solidFill>
                        <a:ln w="9525">
                          <a:solidFill>
                            <a:srgbClr val="000000"/>
                          </a:solidFill>
                          <a:round/>
                          <a:headEnd/>
                          <a:tailEnd/>
                        </a:ln>
                      </wps:spPr>
                      <wps:txbx>
                        <w:txbxContent>
                          <w:p w:rsidR="00493610" w:rsidRPr="00E640DE" w:rsidRDefault="00493610" w:rsidP="00AC79DA">
                            <w:pPr>
                              <w:rPr>
                                <w:rFonts w:hAnsi="ＭＳ 明朝"/>
                                <w:sz w:val="22"/>
                                <w:szCs w:val="22"/>
                              </w:rPr>
                            </w:pPr>
                            <w:r w:rsidRPr="00E640DE">
                              <w:rPr>
                                <w:rFonts w:hAnsi="ＭＳ 明朝" w:hint="eastAsia"/>
                                <w:sz w:val="22"/>
                                <w:szCs w:val="22"/>
                              </w:rPr>
                              <w:t>「保険給付は、被保険者の心身の状況、その置かれている環境等に応じて、</w:t>
                            </w:r>
                            <w:r w:rsidRPr="00E640DE">
                              <w:rPr>
                                <w:rFonts w:ascii="ＭＳ ゴシック" w:eastAsia="ＭＳ ゴシック" w:hAnsi="ＭＳ ゴシック" w:hint="eastAsia"/>
                                <w:sz w:val="22"/>
                                <w:szCs w:val="22"/>
                              </w:rPr>
                              <w:t>被保険者の選択に基づき、</w:t>
                            </w:r>
                            <w:r w:rsidRPr="00E640DE">
                              <w:rPr>
                                <w:rFonts w:hAnsi="ＭＳ 明朝" w:hint="eastAsia"/>
                                <w:sz w:val="22"/>
                                <w:szCs w:val="22"/>
                              </w:rPr>
                              <w:t>適切な保健医療サービス及び福祉サービスが、</w:t>
                            </w:r>
                            <w:r w:rsidRPr="00E640DE">
                              <w:rPr>
                                <w:rFonts w:ascii="ＭＳ ゴシック" w:eastAsia="ＭＳ ゴシック" w:hAnsi="ＭＳ ゴシック" w:hint="eastAsia"/>
                                <w:sz w:val="22"/>
                                <w:szCs w:val="22"/>
                              </w:rPr>
                              <w:t>多様な事業者又は施設から、総合的かつ効率的に提供されるよう配慮して行われなければならない</w:t>
                            </w:r>
                            <w:r w:rsidRPr="00E640DE">
                              <w:rPr>
                                <w:rFonts w:hAnsi="ＭＳ 明朝" w:hint="eastAsia"/>
                                <w:sz w:val="22"/>
                                <w:szCs w:val="22"/>
                              </w:rPr>
                              <w:t>」</w:t>
                            </w:r>
                          </w:p>
                          <w:p w:rsidR="00493610" w:rsidRDefault="00493610" w:rsidP="00AC79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6.45pt;margin-top:7.9pt;width:327.75pt;height:12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">
                <v:textbox inset="5.85pt,.7pt,5.85pt,.7pt">
                  <w:txbxContent>
                    <w:p w:rsidR="00493610" w:rsidRPr="00E640DE" w:rsidRDefault="00493610" w:rsidP="00AC79DA">
                      <w:pPr>
                        <w:rPr>
                          <w:rFonts w:hAnsi="ＭＳ 明朝"/>
                          <w:sz w:val="22"/>
                          <w:szCs w:val="22"/>
                        </w:rPr>
                      </w:pPr>
                      <w:r w:rsidRPr="00E640DE">
                        <w:rPr>
                          <w:rFonts w:hAnsi="ＭＳ 明朝" w:hint="eastAsia"/>
                          <w:sz w:val="22"/>
                          <w:szCs w:val="22"/>
                        </w:rPr>
                        <w:t>「保険給付は、被保険者の心身の状況、その置かれている環境等に応じて、</w:t>
                      </w:r>
                      <w:r w:rsidRPr="00E640DE">
                        <w:rPr>
                          <w:rFonts w:ascii="ＭＳ ゴシック" w:eastAsia="ＭＳ ゴシック" w:hAnsi="ＭＳ ゴシック" w:hint="eastAsia"/>
                          <w:sz w:val="22"/>
                          <w:szCs w:val="22"/>
                        </w:rPr>
                        <w:t>被保険者の選択に基づき、</w:t>
                      </w:r>
                      <w:r w:rsidRPr="00E640DE">
                        <w:rPr>
                          <w:rFonts w:hAnsi="ＭＳ 明朝" w:hint="eastAsia"/>
                          <w:sz w:val="22"/>
                          <w:szCs w:val="22"/>
                        </w:rPr>
                        <w:t>適切な保健医療サービス及び福祉サービスが、</w:t>
                      </w:r>
                      <w:r w:rsidRPr="00E640DE">
                        <w:rPr>
                          <w:rFonts w:ascii="ＭＳ ゴシック" w:eastAsia="ＭＳ ゴシック" w:hAnsi="ＭＳ ゴシック" w:hint="eastAsia"/>
                          <w:sz w:val="22"/>
                          <w:szCs w:val="22"/>
                        </w:rPr>
                        <w:t>多様な事業者又は施設から、総合的かつ効率的に提供されるよう配慮して行われなければならない</w:t>
                      </w:r>
                      <w:r w:rsidRPr="00E640DE">
                        <w:rPr>
                          <w:rFonts w:hAnsi="ＭＳ 明朝" w:hint="eastAsia"/>
                          <w:sz w:val="22"/>
                          <w:szCs w:val="22"/>
                        </w:rPr>
                        <w:t>」</w:t>
                      </w:r>
                    </w:p>
                    <w:p w:rsidR="00493610" w:rsidRDefault="00493610" w:rsidP="00AC79DA"/>
                  </w:txbxContent>
                </v:textbox>
              </v:shape>
            </w:pict>
          </mc:Fallback>
        </mc:AlternateContent>
      </w:r>
      <w:r w:rsidR="00C54E55" w:rsidRPr="00642D64">
        <w:rPr>
          <w:rFonts w:hAnsi="ＭＳ 明朝" w:hint="eastAsia"/>
          <w:color w:val="000000" w:themeColor="text1"/>
          <w:sz w:val="22"/>
          <w:szCs w:val="22"/>
        </w:rPr>
        <w:t>【介護保険法　第一章　総則　第２条第３項】</w:t>
      </w: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D94B61" w:rsidP="00C54E55">
      <w:pPr>
        <w:rPr>
          <w:rFonts w:hAnsi="ＭＳ 明朝"/>
          <w:color w:val="000000" w:themeColor="text1"/>
          <w:sz w:val="22"/>
          <w:szCs w:val="22"/>
        </w:rPr>
      </w:pPr>
      <w:r w:rsidRPr="00642D64">
        <w:rPr>
          <w:rFonts w:hAnsi="ＭＳ 明朝" w:hint="eastAsia"/>
          <w:color w:val="000000" w:themeColor="text1"/>
          <w:sz w:val="22"/>
          <w:szCs w:val="22"/>
        </w:rPr>
        <w:t>【介護保険法　第五章　介護支援専門員並びに事業者及び施設　第69</w:t>
      </w:r>
      <w:r w:rsidR="00AC79DA" w:rsidRPr="00642D64">
        <w:rPr>
          <w:rFonts w:hAnsi="ＭＳ 明朝" w:hint="eastAsia"/>
          <w:color w:val="000000" w:themeColor="text1"/>
          <w:sz w:val="22"/>
          <w:szCs w:val="22"/>
        </w:rPr>
        <w:t>条</w:t>
      </w:r>
      <w:r w:rsidRPr="00642D64">
        <w:rPr>
          <w:rFonts w:hAnsi="ＭＳ 明朝" w:hint="eastAsia"/>
          <w:color w:val="000000" w:themeColor="text1"/>
          <w:sz w:val="22"/>
          <w:szCs w:val="22"/>
        </w:rPr>
        <w:t>の34第１項</w:t>
      </w:r>
      <w:r w:rsidR="00AC79DA" w:rsidRPr="00642D64">
        <w:rPr>
          <w:rFonts w:hAnsi="ＭＳ 明朝" w:hint="eastAsia"/>
          <w:color w:val="000000" w:themeColor="text1"/>
          <w:sz w:val="22"/>
          <w:szCs w:val="22"/>
        </w:rPr>
        <w:t>】</w:t>
      </w:r>
    </w:p>
    <w:p w:rsidR="00AC79DA" w:rsidRPr="00642D64" w:rsidRDefault="00831018" w:rsidP="00C54E55">
      <w:pPr>
        <w:rPr>
          <w:rFonts w:hAnsi="ＭＳ 明朝"/>
          <w:color w:val="000000" w:themeColor="text1"/>
          <w:sz w:val="22"/>
          <w:szCs w:val="22"/>
        </w:rPr>
      </w:pPr>
      <w:r w:rsidRPr="00642D64">
        <w:rPr>
          <w:rFonts w:hAnsi="ＭＳ 明朝" w:hint="eastAsia"/>
          <w:noProof/>
          <w:color w:val="000000" w:themeColor="text1"/>
          <w:sz w:val="22"/>
          <w:szCs w:val="22"/>
        </w:rPr>
        <mc:AlternateContent>
          <mc:Choice Requires="wps">
            <w:drawing>
              <wp:anchor distT="0" distB="0" distL="114300" distR="114300" simplePos="0" relativeHeight="251645440" behindDoc="0" locked="0" layoutInCell="1" allowOverlap="1" wp14:anchorId="11236C14" wp14:editId="16F60393">
                <wp:simplePos x="0" y="0"/>
                <wp:positionH relativeFrom="column">
                  <wp:posOffset>53340</wp:posOffset>
                </wp:positionH>
                <wp:positionV relativeFrom="paragraph">
                  <wp:posOffset>52071</wp:posOffset>
                </wp:positionV>
                <wp:extent cx="3962400" cy="2438400"/>
                <wp:effectExtent l="0" t="0" r="19050" b="1905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2438400"/>
                        </a:xfrm>
                        <a:prstGeom prst="horizontalScroll">
                          <a:avLst>
                            <a:gd name="adj" fmla="val 12500"/>
                          </a:avLst>
                        </a:prstGeom>
                        <a:solidFill>
                          <a:srgbClr val="FFFFFF"/>
                        </a:solidFill>
                        <a:ln w="9525">
                          <a:solidFill>
                            <a:srgbClr val="000000"/>
                          </a:solidFill>
                          <a:round/>
                          <a:headEnd/>
                          <a:tailEnd/>
                        </a:ln>
                      </wps:spPr>
                      <wps:txbx>
                        <w:txbxContent>
                          <w:p w:rsidR="00493610" w:rsidRPr="00E640DE" w:rsidRDefault="00493610" w:rsidP="00AC79DA">
                            <w:pPr>
                              <w:rPr>
                                <w:rFonts w:hAnsi="ＭＳ 明朝"/>
                                <w:sz w:val="22"/>
                                <w:szCs w:val="22"/>
                              </w:rPr>
                            </w:pPr>
                            <w:r w:rsidRPr="00FC5284">
                              <w:rPr>
                                <w:rFonts w:hAnsi="ＭＳ 明朝" w:hint="eastAsia"/>
                                <w:sz w:val="22"/>
                                <w:szCs w:val="22"/>
                              </w:rPr>
                              <w:t>介護支援専門員は、その担当する要介護者等の人格を尊重し、常に当該要介護者等の立場に立って、当該要介護者等に提供される居宅サービス、地域密着型サービス、施設サービス、介護予防サービス若しくは地域密着型介護予防サービス又は特定介護予防・日常生活支援総合事業が特定の種類又は特定の事業者若しくは施設に不当に偏ることのないよう、公正かつ誠実にその業務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7" type="#_x0000_t98" style="position:absolute;left:0;text-align:left;margin-left:4.2pt;margin-top:4.1pt;width:312pt;height:19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">
                <v:textbox inset="5.85pt,.7pt,5.85pt,.7pt">
                  <w:txbxContent>
                    <w:p w:rsidR="00493610" w:rsidRPr="00E640DE" w:rsidRDefault="00493610" w:rsidP="00AC79DA">
                      <w:pPr>
                        <w:rPr>
                          <w:rFonts w:hAnsi="ＭＳ 明朝"/>
                          <w:sz w:val="22"/>
                          <w:szCs w:val="22"/>
                        </w:rPr>
                      </w:pPr>
                      <w:r w:rsidRPr="00FC5284">
                        <w:rPr>
                          <w:rFonts w:hAnsi="ＭＳ 明朝" w:hint="eastAsia"/>
                          <w:sz w:val="22"/>
                          <w:szCs w:val="22"/>
                        </w:rPr>
                        <w:t>介護支援専門員は、その担当する要介護者等の人格を尊重し、常に当該要介護者等の立場に立って、当該要介護者等に提供される居宅サービス、地域密着型サービス、施設サービス、介護予防サービス若しくは地域密着型介護予防サービス又は特定介護予防・日常生活支援総合事業が特定の種類又は特定の事業者若しくは施設に不当に偏ることのないよう、公正かつ誠実にその業務を行わなければならない。</w:t>
                      </w:r>
                    </w:p>
                  </w:txbxContent>
                </v:textbox>
              </v:shape>
            </w:pict>
          </mc:Fallback>
        </mc:AlternateContent>
      </w: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AC79DA" w:rsidRPr="00642D64" w:rsidRDefault="00AC79DA" w:rsidP="00C54E55">
      <w:pPr>
        <w:rPr>
          <w:rFonts w:hAnsi="ＭＳ 明朝"/>
          <w:color w:val="000000" w:themeColor="text1"/>
          <w:sz w:val="22"/>
          <w:szCs w:val="22"/>
        </w:rPr>
      </w:pPr>
    </w:p>
    <w:p w:rsidR="00D94B61" w:rsidRPr="00642D64" w:rsidRDefault="00D94B61" w:rsidP="00C54E55">
      <w:pPr>
        <w:rPr>
          <w:rFonts w:hAnsi="ＭＳ 明朝"/>
          <w:color w:val="000000" w:themeColor="text1"/>
          <w:sz w:val="22"/>
          <w:szCs w:val="22"/>
        </w:rPr>
      </w:pPr>
    </w:p>
    <w:p w:rsidR="00C72C64" w:rsidRPr="00642D64" w:rsidRDefault="00C72C64" w:rsidP="00C54E55">
      <w:pPr>
        <w:rPr>
          <w:rFonts w:hAnsi="ＭＳ 明朝"/>
          <w:color w:val="000000" w:themeColor="text1"/>
          <w:sz w:val="22"/>
          <w:szCs w:val="22"/>
        </w:rPr>
      </w:pPr>
    </w:p>
    <w:p w:rsidR="00FC5284" w:rsidRPr="00642D64" w:rsidRDefault="00FC5284" w:rsidP="00C72C64">
      <w:pPr>
        <w:rPr>
          <w:rFonts w:hAnsi="ＭＳ 明朝"/>
          <w:color w:val="000000" w:themeColor="text1"/>
          <w:sz w:val="22"/>
          <w:szCs w:val="22"/>
        </w:rPr>
      </w:pPr>
    </w:p>
    <w:p w:rsidR="00FC5284" w:rsidRPr="00642D64" w:rsidRDefault="00FC5284" w:rsidP="00C72C64">
      <w:pPr>
        <w:rPr>
          <w:rFonts w:hAnsi="ＭＳ 明朝"/>
          <w:color w:val="000000" w:themeColor="text1"/>
          <w:sz w:val="22"/>
          <w:szCs w:val="22"/>
        </w:rPr>
      </w:pPr>
    </w:p>
    <w:p w:rsidR="00AC79DA" w:rsidRPr="00642D64" w:rsidRDefault="00AC79DA" w:rsidP="00C72C64">
      <w:pPr>
        <w:rPr>
          <w:rFonts w:hAnsi="ＭＳ 明朝"/>
          <w:color w:val="000000" w:themeColor="text1"/>
          <w:sz w:val="22"/>
          <w:szCs w:val="22"/>
        </w:rPr>
      </w:pPr>
      <w:r w:rsidRPr="00642D64">
        <w:rPr>
          <w:rFonts w:hAnsi="ＭＳ 明朝" w:hint="eastAsia"/>
          <w:color w:val="000000" w:themeColor="text1"/>
          <w:sz w:val="22"/>
          <w:szCs w:val="22"/>
        </w:rPr>
        <w:t>【指定居宅介護支援等の事業の人員及び運営に関する基準</w:t>
      </w:r>
      <w:r w:rsidR="009E08A8" w:rsidRPr="00642D64">
        <w:rPr>
          <w:rFonts w:hAnsi="ＭＳ 明朝" w:hint="eastAsia"/>
          <w:color w:val="000000" w:themeColor="text1"/>
          <w:sz w:val="22"/>
          <w:szCs w:val="22"/>
        </w:rPr>
        <w:t xml:space="preserve">　第１条</w:t>
      </w:r>
      <w:r w:rsidR="00493610" w:rsidRPr="00642D64">
        <w:rPr>
          <w:rFonts w:hAnsi="ＭＳ 明朝" w:hint="eastAsia"/>
          <w:color w:val="000000" w:themeColor="text1"/>
          <w:sz w:val="22"/>
          <w:szCs w:val="22"/>
        </w:rPr>
        <w:t>の２</w:t>
      </w:r>
      <w:r w:rsidR="009E08A8" w:rsidRPr="00642D64">
        <w:rPr>
          <w:rFonts w:hAnsi="ＭＳ 明朝" w:hint="eastAsia"/>
          <w:color w:val="000000" w:themeColor="text1"/>
          <w:sz w:val="22"/>
          <w:szCs w:val="22"/>
        </w:rPr>
        <w:t>第２項</w:t>
      </w:r>
      <w:r w:rsidRPr="00642D64">
        <w:rPr>
          <w:rFonts w:hAnsi="ＭＳ 明朝" w:hint="eastAsia"/>
          <w:color w:val="000000" w:themeColor="text1"/>
          <w:sz w:val="22"/>
          <w:szCs w:val="22"/>
        </w:rPr>
        <w:t>】</w:t>
      </w:r>
    </w:p>
    <w:p w:rsidR="009E08A8" w:rsidRPr="00642D64" w:rsidRDefault="00831018" w:rsidP="00C54E55">
      <w:pPr>
        <w:rPr>
          <w:rFonts w:hAnsi="ＭＳ 明朝"/>
          <w:color w:val="000000" w:themeColor="text1"/>
          <w:sz w:val="22"/>
          <w:szCs w:val="22"/>
        </w:rPr>
      </w:pPr>
      <w:r w:rsidRPr="00642D64">
        <w:rPr>
          <w:rFonts w:hAnsi="ＭＳ 明朝" w:hint="eastAsia"/>
          <w:noProof/>
          <w:color w:val="000000" w:themeColor="text1"/>
          <w:sz w:val="22"/>
          <w:szCs w:val="22"/>
        </w:rPr>
        <mc:AlternateContent>
          <mc:Choice Requires="wps">
            <w:drawing>
              <wp:anchor distT="0" distB="0" distL="114300" distR="114300" simplePos="0" relativeHeight="251646464" behindDoc="0" locked="0" layoutInCell="1" allowOverlap="1" wp14:anchorId="76F3DCBD" wp14:editId="046843A9">
                <wp:simplePos x="0" y="0"/>
                <wp:positionH relativeFrom="column">
                  <wp:posOffset>81915</wp:posOffset>
                </wp:positionH>
                <wp:positionV relativeFrom="paragraph">
                  <wp:posOffset>33655</wp:posOffset>
                </wp:positionV>
                <wp:extent cx="4667250" cy="1809115"/>
                <wp:effectExtent l="0" t="0" r="19050" b="1968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1809115"/>
                        </a:xfrm>
                        <a:prstGeom prst="horizontalScroll">
                          <a:avLst>
                            <a:gd name="adj" fmla="val 12500"/>
                          </a:avLst>
                        </a:prstGeom>
                        <a:solidFill>
                          <a:srgbClr val="FFFFFF"/>
                        </a:solidFill>
                        <a:ln w="9525">
                          <a:solidFill>
                            <a:srgbClr val="000000"/>
                          </a:solidFill>
                          <a:round/>
                          <a:headEnd/>
                          <a:tailEnd/>
                        </a:ln>
                      </wps:spPr>
                      <wps:txbx>
                        <w:txbxContent>
                          <w:p w:rsidR="00493610" w:rsidRPr="00E640DE" w:rsidRDefault="00493610" w:rsidP="009E08A8">
                            <w:pPr>
                              <w:rPr>
                                <w:rFonts w:hAnsi="ＭＳ 明朝"/>
                                <w:sz w:val="22"/>
                                <w:szCs w:val="22"/>
                              </w:rPr>
                            </w:pPr>
                            <w:r w:rsidRPr="00E640DE">
                              <w:rPr>
                                <w:rFonts w:hAnsi="ＭＳ 明朝" w:hint="eastAsia"/>
                                <w:sz w:val="22"/>
                                <w:szCs w:val="22"/>
                              </w:rPr>
                              <w:t>（基本方針）</w:t>
                            </w:r>
                          </w:p>
                          <w:p w:rsidR="00493610" w:rsidRPr="00E640DE" w:rsidRDefault="00493610" w:rsidP="009E08A8">
                            <w:pPr>
                              <w:rPr>
                                <w:rFonts w:hAnsi="ＭＳ 明朝"/>
                                <w:sz w:val="22"/>
                                <w:szCs w:val="22"/>
                              </w:rPr>
                            </w:pPr>
                            <w:r w:rsidRPr="00E640DE">
                              <w:rPr>
                                <w:rFonts w:hAnsi="ＭＳ 明朝" w:hint="eastAsia"/>
                                <w:sz w:val="22"/>
                                <w:szCs w:val="22"/>
                              </w:rPr>
                              <w:t>「指定居宅介護支援の事業は、利用者の心身の状況、その置かれている環境等に応じて、</w:t>
                            </w:r>
                            <w:r w:rsidRPr="00E640DE">
                              <w:rPr>
                                <w:rFonts w:ascii="ＭＳ ゴシック" w:eastAsia="ＭＳ ゴシック" w:hAnsi="ＭＳ ゴシック" w:hint="eastAsia"/>
                                <w:sz w:val="22"/>
                                <w:szCs w:val="22"/>
                              </w:rPr>
                              <w:t>利用者の選択に基づき、</w:t>
                            </w:r>
                            <w:r w:rsidRPr="00E640DE">
                              <w:rPr>
                                <w:rFonts w:hAnsi="ＭＳ 明朝" w:hint="eastAsia"/>
                                <w:sz w:val="22"/>
                                <w:szCs w:val="22"/>
                              </w:rPr>
                              <w:t>適切な保健医療サービス及び福祉サービスが、</w:t>
                            </w:r>
                            <w:r w:rsidRPr="00E640DE">
                              <w:rPr>
                                <w:rFonts w:ascii="ＭＳ ゴシック" w:eastAsia="ＭＳ ゴシック" w:hAnsi="ＭＳ ゴシック" w:hint="eastAsia"/>
                                <w:sz w:val="22"/>
                                <w:szCs w:val="22"/>
                              </w:rPr>
                              <w:t>多様な事業者から、総合的かつ効率的に提供されるよう配慮して行われるものでなければならない。</w:t>
                            </w:r>
                            <w:r w:rsidRPr="00E640DE">
                              <w:rPr>
                                <w:rFonts w:hAnsi="ＭＳ 明朝"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98" style="position:absolute;left:0;text-align:left;margin-left:6.45pt;margin-top:2.65pt;width:367.5pt;height:142.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">
                <v:textbox inset="5.85pt,.7pt,5.85pt,.7pt">
                  <w:txbxContent>
                    <w:p w:rsidR="00493610" w:rsidRPr="00E640DE" w:rsidRDefault="00493610" w:rsidP="009E08A8">
                      <w:pPr>
                        <w:rPr>
                          <w:rFonts w:hAnsi="ＭＳ 明朝"/>
                          <w:sz w:val="22"/>
                          <w:szCs w:val="22"/>
                        </w:rPr>
                      </w:pPr>
                      <w:r w:rsidRPr="00E640DE">
                        <w:rPr>
                          <w:rFonts w:hAnsi="ＭＳ 明朝" w:hint="eastAsia"/>
                          <w:sz w:val="22"/>
                          <w:szCs w:val="22"/>
                        </w:rPr>
                        <w:t>（基本方針）</w:t>
                      </w:r>
                    </w:p>
                    <w:p w:rsidR="00493610" w:rsidRPr="00E640DE" w:rsidRDefault="00493610" w:rsidP="009E08A8">
                      <w:pPr>
                        <w:rPr>
                          <w:rFonts w:hAnsi="ＭＳ 明朝"/>
                          <w:sz w:val="22"/>
                          <w:szCs w:val="22"/>
                        </w:rPr>
                      </w:pPr>
                      <w:r w:rsidRPr="00E640DE">
                        <w:rPr>
                          <w:rFonts w:hAnsi="ＭＳ 明朝" w:hint="eastAsia"/>
                          <w:sz w:val="22"/>
                          <w:szCs w:val="22"/>
                        </w:rPr>
                        <w:t>「指定居宅介護支援の事業は、利用者の心身の状況、その置かれている環境等に応じて、</w:t>
                      </w:r>
                      <w:r w:rsidRPr="00E640DE">
                        <w:rPr>
                          <w:rFonts w:ascii="ＭＳ ゴシック" w:eastAsia="ＭＳ ゴシック" w:hAnsi="ＭＳ ゴシック" w:hint="eastAsia"/>
                          <w:sz w:val="22"/>
                          <w:szCs w:val="22"/>
                        </w:rPr>
                        <w:t>利用者の選択に基づき、</w:t>
                      </w:r>
                      <w:r w:rsidRPr="00E640DE">
                        <w:rPr>
                          <w:rFonts w:hAnsi="ＭＳ 明朝" w:hint="eastAsia"/>
                          <w:sz w:val="22"/>
                          <w:szCs w:val="22"/>
                        </w:rPr>
                        <w:t>適切な保健医療サービス及び福祉サービスが、</w:t>
                      </w:r>
                      <w:r w:rsidRPr="00E640DE">
                        <w:rPr>
                          <w:rFonts w:ascii="ＭＳ ゴシック" w:eastAsia="ＭＳ ゴシック" w:hAnsi="ＭＳ ゴシック" w:hint="eastAsia"/>
                          <w:sz w:val="22"/>
                          <w:szCs w:val="22"/>
                        </w:rPr>
                        <w:t>多様な事業者から、総合的かつ効率的に提供されるよう配慮して行われるものでなければならない。</w:t>
                      </w:r>
                      <w:r w:rsidRPr="00E640DE">
                        <w:rPr>
                          <w:rFonts w:hAnsi="ＭＳ 明朝" w:hint="eastAsia"/>
                          <w:sz w:val="22"/>
                          <w:szCs w:val="22"/>
                        </w:rPr>
                        <w:t>」</w:t>
                      </w:r>
                    </w:p>
                  </w:txbxContent>
                </v:textbox>
              </v:shape>
            </w:pict>
          </mc:Fallback>
        </mc:AlternateContent>
      </w:r>
    </w:p>
    <w:p w:rsidR="009E08A8" w:rsidRPr="00642D64" w:rsidRDefault="009E08A8" w:rsidP="00C54E55">
      <w:pPr>
        <w:rPr>
          <w:rFonts w:hAnsi="ＭＳ 明朝"/>
          <w:color w:val="000000" w:themeColor="text1"/>
          <w:sz w:val="22"/>
          <w:szCs w:val="22"/>
        </w:rPr>
      </w:pPr>
    </w:p>
    <w:p w:rsidR="009E08A8" w:rsidRPr="00642D64" w:rsidRDefault="009E08A8" w:rsidP="00C54E55">
      <w:pPr>
        <w:rPr>
          <w:rFonts w:hAnsi="ＭＳ 明朝"/>
          <w:color w:val="000000" w:themeColor="text1"/>
          <w:sz w:val="22"/>
          <w:szCs w:val="22"/>
        </w:rPr>
      </w:pPr>
    </w:p>
    <w:p w:rsidR="009E08A8" w:rsidRPr="00642D64" w:rsidRDefault="009E08A8" w:rsidP="00C54E55">
      <w:pPr>
        <w:rPr>
          <w:rFonts w:hAnsi="ＭＳ 明朝"/>
          <w:color w:val="000000" w:themeColor="text1"/>
          <w:sz w:val="22"/>
          <w:szCs w:val="22"/>
        </w:rPr>
      </w:pPr>
    </w:p>
    <w:p w:rsidR="009E08A8" w:rsidRPr="00642D64" w:rsidRDefault="009E08A8" w:rsidP="00C54E55">
      <w:pPr>
        <w:rPr>
          <w:rFonts w:hAnsi="ＭＳ 明朝"/>
          <w:color w:val="000000" w:themeColor="text1"/>
          <w:sz w:val="22"/>
          <w:szCs w:val="22"/>
        </w:rPr>
      </w:pPr>
    </w:p>
    <w:p w:rsidR="00831018" w:rsidRPr="00642D64" w:rsidRDefault="00831018" w:rsidP="00C54E55">
      <w:pPr>
        <w:rPr>
          <w:rFonts w:hAnsi="ＭＳ 明朝"/>
          <w:color w:val="000000" w:themeColor="text1"/>
          <w:sz w:val="22"/>
          <w:szCs w:val="22"/>
        </w:rPr>
      </w:pPr>
    </w:p>
    <w:p w:rsidR="009E08A8" w:rsidRPr="00642D64" w:rsidRDefault="009E08A8" w:rsidP="00C54E55">
      <w:pPr>
        <w:rPr>
          <w:rFonts w:hAnsi="ＭＳ 明朝"/>
          <w:color w:val="000000" w:themeColor="text1"/>
          <w:sz w:val="22"/>
          <w:szCs w:val="22"/>
        </w:rPr>
      </w:pPr>
    </w:p>
    <w:p w:rsidR="00913C43" w:rsidRPr="00642D64" w:rsidRDefault="00913C43" w:rsidP="00C54E55">
      <w:pPr>
        <w:rPr>
          <w:rFonts w:hAnsi="ＭＳ 明朝"/>
          <w:color w:val="000000" w:themeColor="text1"/>
          <w:sz w:val="22"/>
          <w:szCs w:val="22"/>
        </w:rPr>
      </w:pPr>
    </w:p>
    <w:p w:rsidR="009E08A8" w:rsidRPr="00642D64" w:rsidRDefault="00020F5C" w:rsidP="00C54E55">
      <w:pPr>
        <w:rPr>
          <w:rFonts w:hAnsi="ＭＳ 明朝"/>
          <w:color w:val="000000" w:themeColor="text1"/>
          <w:sz w:val="22"/>
          <w:szCs w:val="22"/>
        </w:rPr>
      </w:pPr>
      <w:r w:rsidRPr="00642D64">
        <w:rPr>
          <w:rFonts w:hAnsi="ＭＳ 明朝" w:hint="eastAsia"/>
          <w:noProof/>
          <w:color w:val="000000" w:themeColor="text1"/>
          <w:sz w:val="22"/>
          <w:szCs w:val="22"/>
        </w:rPr>
        <mc:AlternateContent>
          <mc:Choice Requires="wps">
            <w:drawing>
              <wp:anchor distT="0" distB="0" distL="114300" distR="114300" simplePos="0" relativeHeight="251647488" behindDoc="0" locked="0" layoutInCell="1" allowOverlap="1" wp14:anchorId="2EF86DC2" wp14:editId="0B976A45">
                <wp:simplePos x="0" y="0"/>
                <wp:positionH relativeFrom="column">
                  <wp:posOffset>53340</wp:posOffset>
                </wp:positionH>
                <wp:positionV relativeFrom="paragraph">
                  <wp:posOffset>128905</wp:posOffset>
                </wp:positionV>
                <wp:extent cx="5295900" cy="1659890"/>
                <wp:effectExtent l="9525" t="10160" r="9525" b="635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659890"/>
                        </a:xfrm>
                        <a:prstGeom prst="horizontalScroll">
                          <a:avLst>
                            <a:gd name="adj" fmla="val 12500"/>
                          </a:avLst>
                        </a:prstGeom>
                        <a:solidFill>
                          <a:srgbClr val="FFFFFF"/>
                        </a:solidFill>
                        <a:ln w="9525">
                          <a:solidFill>
                            <a:srgbClr val="000000"/>
                          </a:solidFill>
                          <a:round/>
                          <a:headEnd/>
                          <a:tailEnd/>
                        </a:ln>
                      </wps:spPr>
                      <wps:txbx>
                        <w:txbxContent>
                          <w:p w:rsidR="00493610" w:rsidRPr="00E640DE" w:rsidRDefault="00493610" w:rsidP="009E08A8">
                            <w:pPr>
                              <w:rPr>
                                <w:rFonts w:hAnsi="ＭＳ 明朝"/>
                                <w:sz w:val="22"/>
                                <w:szCs w:val="22"/>
                              </w:rPr>
                            </w:pPr>
                            <w:r w:rsidRPr="00E640DE">
                              <w:rPr>
                                <w:rFonts w:hAnsi="ＭＳ 明朝" w:hint="eastAsia"/>
                                <w:sz w:val="22"/>
                                <w:szCs w:val="22"/>
                              </w:rPr>
                              <w:t>（基本方針）</w:t>
                            </w:r>
                          </w:p>
                          <w:p w:rsidR="00493610" w:rsidRPr="00E640DE" w:rsidRDefault="00493610" w:rsidP="009E08A8">
                            <w:pPr>
                              <w:rPr>
                                <w:rFonts w:hAnsi="ＭＳ 明朝"/>
                                <w:sz w:val="22"/>
                                <w:szCs w:val="22"/>
                              </w:rPr>
                            </w:pPr>
                            <w:r w:rsidRPr="00E640DE">
                              <w:rPr>
                                <w:rFonts w:hAnsi="ＭＳ 明朝" w:hint="eastAsia"/>
                                <w:sz w:val="22"/>
                                <w:szCs w:val="22"/>
                              </w:rPr>
                              <w:t>「指定居宅介護支援事業者は、指定居宅介護支援の提供に当たっては、利用者の意思及び人格を尊重し、常に利用者の立場に立って、利用者に提供される</w:t>
                            </w:r>
                            <w:r w:rsidRPr="00E640DE">
                              <w:rPr>
                                <w:rFonts w:ascii="ＭＳ ゴシック" w:eastAsia="ＭＳ ゴシック" w:hAnsi="ＭＳ ゴシック" w:hint="eastAsia"/>
                                <w:sz w:val="22"/>
                                <w:szCs w:val="22"/>
                              </w:rPr>
                              <w:t>指定居宅サービス等が</w:t>
                            </w:r>
                            <w:r w:rsidRPr="00E640DE">
                              <w:rPr>
                                <w:rFonts w:hAnsi="ＭＳ 明朝" w:hint="eastAsia"/>
                                <w:sz w:val="22"/>
                                <w:szCs w:val="22"/>
                              </w:rPr>
                              <w:t>特定の種類又は</w:t>
                            </w:r>
                            <w:r w:rsidRPr="00E640DE">
                              <w:rPr>
                                <w:rFonts w:ascii="ＭＳ ゴシック" w:eastAsia="ＭＳ ゴシック" w:hAnsi="ＭＳ ゴシック" w:hint="eastAsia"/>
                                <w:sz w:val="22"/>
                                <w:szCs w:val="22"/>
                              </w:rPr>
                              <w:t>特定の居宅サービス事業者に不当に偏することのないよう、公正中立に行われなければならない。</w:t>
                            </w:r>
                            <w:r w:rsidRPr="00E640DE">
                              <w:rPr>
                                <w:rFonts w:hAnsi="ＭＳ 明朝" w:hint="eastAsia"/>
                                <w:sz w:val="22"/>
                                <w:szCs w:val="22"/>
                              </w:rPr>
                              <w:t>」</w:t>
                            </w:r>
                          </w:p>
                          <w:p w:rsidR="00493610" w:rsidRPr="009E08A8" w:rsidRDefault="00493610" w:rsidP="009E08A8">
                            <w:pPr>
                              <w:rPr>
                                <w:rFonts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98" style="position:absolute;left:0;text-align:left;margin-left:4.2pt;margin-top:10.15pt;width:417pt;height:130.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">
                <v:textbox inset="5.85pt,.7pt,5.85pt,.7pt">
                  <w:txbxContent>
                    <w:p w:rsidR="00493610" w:rsidRPr="00E640DE" w:rsidRDefault="00493610" w:rsidP="009E08A8">
                      <w:pPr>
                        <w:rPr>
                          <w:rFonts w:hAnsi="ＭＳ 明朝"/>
                          <w:sz w:val="22"/>
                          <w:szCs w:val="22"/>
                        </w:rPr>
                      </w:pPr>
                      <w:r w:rsidRPr="00E640DE">
                        <w:rPr>
                          <w:rFonts w:hAnsi="ＭＳ 明朝" w:hint="eastAsia"/>
                          <w:sz w:val="22"/>
                          <w:szCs w:val="22"/>
                        </w:rPr>
                        <w:t>（基本方針）</w:t>
                      </w:r>
                    </w:p>
                    <w:p w:rsidR="00493610" w:rsidRPr="00E640DE" w:rsidRDefault="00493610" w:rsidP="009E08A8">
                      <w:pPr>
                        <w:rPr>
                          <w:rFonts w:hAnsi="ＭＳ 明朝"/>
                          <w:sz w:val="22"/>
                          <w:szCs w:val="22"/>
                        </w:rPr>
                      </w:pPr>
                      <w:r w:rsidRPr="00E640DE">
                        <w:rPr>
                          <w:rFonts w:hAnsi="ＭＳ 明朝" w:hint="eastAsia"/>
                          <w:sz w:val="22"/>
                          <w:szCs w:val="22"/>
                        </w:rPr>
                        <w:t>「指定居宅介護支援事業者は、指定居宅介護支援の提供に当たっては、利用者の意思及び人格を尊重し、常に利用者の立場に立って、利用者に提供される</w:t>
                      </w:r>
                      <w:r w:rsidRPr="00E640DE">
                        <w:rPr>
                          <w:rFonts w:ascii="ＭＳ ゴシック" w:eastAsia="ＭＳ ゴシック" w:hAnsi="ＭＳ ゴシック" w:hint="eastAsia"/>
                          <w:sz w:val="22"/>
                          <w:szCs w:val="22"/>
                        </w:rPr>
                        <w:t>指定居宅サービス等が</w:t>
                      </w:r>
                      <w:r w:rsidRPr="00E640DE">
                        <w:rPr>
                          <w:rFonts w:hAnsi="ＭＳ 明朝" w:hint="eastAsia"/>
                          <w:sz w:val="22"/>
                          <w:szCs w:val="22"/>
                        </w:rPr>
                        <w:t>特定の種類又は</w:t>
                      </w:r>
                      <w:r w:rsidRPr="00E640DE">
                        <w:rPr>
                          <w:rFonts w:ascii="ＭＳ ゴシック" w:eastAsia="ＭＳ ゴシック" w:hAnsi="ＭＳ ゴシック" w:hint="eastAsia"/>
                          <w:sz w:val="22"/>
                          <w:szCs w:val="22"/>
                        </w:rPr>
                        <w:t>特定の居宅サービス事業者に不当に偏することのないよう、公正中立に行われなければならない。</w:t>
                      </w:r>
                      <w:r w:rsidRPr="00E640DE">
                        <w:rPr>
                          <w:rFonts w:hAnsi="ＭＳ 明朝" w:hint="eastAsia"/>
                          <w:sz w:val="22"/>
                          <w:szCs w:val="22"/>
                        </w:rPr>
                        <w:t>」</w:t>
                      </w:r>
                    </w:p>
                    <w:p w:rsidR="00493610" w:rsidRPr="009E08A8" w:rsidRDefault="00493610" w:rsidP="009E08A8">
                      <w:pPr>
                        <w:rPr>
                          <w:rFonts w:hAnsi="ＭＳ 明朝"/>
                          <w:sz w:val="22"/>
                          <w:szCs w:val="22"/>
                        </w:rPr>
                      </w:pPr>
                    </w:p>
                  </w:txbxContent>
                </v:textbox>
              </v:shape>
            </w:pict>
          </mc:Fallback>
        </mc:AlternateContent>
      </w:r>
      <w:r w:rsidR="009E08A8" w:rsidRPr="00642D64">
        <w:rPr>
          <w:rFonts w:hAnsi="ＭＳ 明朝" w:hint="eastAsia"/>
          <w:color w:val="000000" w:themeColor="text1"/>
          <w:sz w:val="22"/>
          <w:szCs w:val="22"/>
        </w:rPr>
        <w:t>【指定居宅介護支援等の事業の人員及び運営に関する基準　第１条</w:t>
      </w:r>
      <w:r w:rsidR="00493610" w:rsidRPr="00642D64">
        <w:rPr>
          <w:rFonts w:hAnsi="ＭＳ 明朝" w:hint="eastAsia"/>
          <w:color w:val="000000" w:themeColor="text1"/>
          <w:sz w:val="22"/>
          <w:szCs w:val="22"/>
        </w:rPr>
        <w:t>の２</w:t>
      </w:r>
      <w:r w:rsidR="009E08A8" w:rsidRPr="00642D64">
        <w:rPr>
          <w:rFonts w:hAnsi="ＭＳ 明朝" w:hint="eastAsia"/>
          <w:color w:val="000000" w:themeColor="text1"/>
          <w:sz w:val="22"/>
          <w:szCs w:val="22"/>
        </w:rPr>
        <w:t>第３項】</w:t>
      </w:r>
    </w:p>
    <w:p w:rsidR="009E08A8" w:rsidRPr="00642D64" w:rsidRDefault="009E08A8" w:rsidP="00C54E55">
      <w:pPr>
        <w:rPr>
          <w:rFonts w:hAnsi="ＭＳ 明朝"/>
          <w:color w:val="000000" w:themeColor="text1"/>
          <w:sz w:val="22"/>
          <w:szCs w:val="22"/>
        </w:rPr>
      </w:pPr>
    </w:p>
    <w:p w:rsidR="009E08A8" w:rsidRPr="00642D64" w:rsidRDefault="009E08A8" w:rsidP="00C54E55">
      <w:pPr>
        <w:rPr>
          <w:rFonts w:hAnsi="ＭＳ 明朝"/>
          <w:color w:val="000000" w:themeColor="text1"/>
          <w:sz w:val="22"/>
          <w:szCs w:val="22"/>
        </w:rPr>
      </w:pPr>
    </w:p>
    <w:p w:rsidR="009E08A8" w:rsidRPr="00642D64" w:rsidRDefault="009E08A8" w:rsidP="00C54E55">
      <w:pPr>
        <w:rPr>
          <w:rFonts w:hAnsi="ＭＳ 明朝"/>
          <w:color w:val="000000" w:themeColor="text1"/>
          <w:sz w:val="22"/>
          <w:szCs w:val="22"/>
        </w:rPr>
      </w:pPr>
    </w:p>
    <w:p w:rsidR="009E08A8" w:rsidRPr="00642D64" w:rsidRDefault="00B10D2E" w:rsidP="00C54E55">
      <w:pPr>
        <w:rPr>
          <w:rFonts w:hAnsi="ＭＳ 明朝"/>
          <w:color w:val="000000" w:themeColor="text1"/>
          <w:sz w:val="22"/>
          <w:szCs w:val="22"/>
        </w:rPr>
      </w:pPr>
      <w:r w:rsidRPr="00642D64">
        <w:rPr>
          <w:rFonts w:hAnsi="ＭＳ 明朝"/>
          <w:color w:val="000000" w:themeColor="text1"/>
          <w:sz w:val="22"/>
          <w:szCs w:val="22"/>
        </w:rPr>
        <w:br w:type="page"/>
      </w:r>
      <w:r w:rsidR="00020F5C" w:rsidRPr="00642D64">
        <w:rPr>
          <w:rFonts w:hAnsi="ＭＳ 明朝" w:hint="eastAsia"/>
          <w:noProof/>
          <w:color w:val="000000" w:themeColor="text1"/>
          <w:sz w:val="22"/>
          <w:szCs w:val="22"/>
        </w:rPr>
        <w:lastRenderedPageBreak/>
        <mc:AlternateContent>
          <mc:Choice Requires="wps">
            <w:drawing>
              <wp:anchor distT="0" distB="0" distL="114300" distR="114300" simplePos="0" relativeHeight="251648512" behindDoc="0" locked="0" layoutInCell="1" allowOverlap="1" wp14:anchorId="4AD494C9" wp14:editId="585CB3F1">
                <wp:simplePos x="0" y="0"/>
                <wp:positionH relativeFrom="column">
                  <wp:posOffset>53340</wp:posOffset>
                </wp:positionH>
                <wp:positionV relativeFrom="paragraph">
                  <wp:posOffset>128905</wp:posOffset>
                </wp:positionV>
                <wp:extent cx="5218430" cy="1628140"/>
                <wp:effectExtent l="9525" t="10160" r="10795" b="9525"/>
                <wp:wrapNone/>
                <wp:docPr id="2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8430" cy="1628140"/>
                        </a:xfrm>
                        <a:prstGeom prst="horizontalScroll">
                          <a:avLst>
                            <a:gd name="adj" fmla="val 12500"/>
                          </a:avLst>
                        </a:prstGeom>
                        <a:solidFill>
                          <a:srgbClr val="FFFFFF"/>
                        </a:solidFill>
                        <a:ln w="9525">
                          <a:solidFill>
                            <a:srgbClr val="000000"/>
                          </a:solidFill>
                          <a:round/>
                          <a:headEnd/>
                          <a:tailEnd/>
                        </a:ln>
                      </wps:spPr>
                      <wps:txbx>
                        <w:txbxContent>
                          <w:p w:rsidR="00493610" w:rsidRPr="00F80038" w:rsidRDefault="00493610" w:rsidP="00913C43">
                            <w:pPr>
                              <w:rPr>
                                <w:rFonts w:hAnsi="ＭＳ 明朝"/>
                                <w:sz w:val="22"/>
                                <w:szCs w:val="22"/>
                              </w:rPr>
                            </w:pPr>
                            <w:r w:rsidRPr="00F80038">
                              <w:rPr>
                                <w:rFonts w:hAnsi="ＭＳ 明朝" w:hint="eastAsia"/>
                                <w:sz w:val="22"/>
                                <w:szCs w:val="22"/>
                              </w:rPr>
                              <w:t>（具体的取扱方針）</w:t>
                            </w:r>
                          </w:p>
                          <w:p w:rsidR="00493610" w:rsidRPr="00F80038" w:rsidRDefault="00493610" w:rsidP="00913C43">
                            <w:pPr>
                              <w:rPr>
                                <w:rFonts w:hAnsi="ＭＳ 明朝"/>
                                <w:sz w:val="22"/>
                                <w:szCs w:val="22"/>
                              </w:rPr>
                            </w:pPr>
                            <w:r w:rsidRPr="00F80038">
                              <w:rPr>
                                <w:rFonts w:hAnsi="ＭＳ 明朝" w:hint="eastAsia"/>
                                <w:sz w:val="22"/>
                                <w:szCs w:val="22"/>
                              </w:rPr>
                              <w:t>「介護支援専門員は、居宅サービス計画の作成の開始に当たっては、利用者によるサービスの選択に資するよう、</w:t>
                            </w:r>
                            <w:r w:rsidRPr="00F80038">
                              <w:rPr>
                                <w:rFonts w:ascii="ＭＳ ゴシック" w:eastAsia="ＭＳ ゴシック" w:hAnsi="ＭＳ ゴシック" w:hint="eastAsia"/>
                                <w:sz w:val="22"/>
                                <w:szCs w:val="22"/>
                              </w:rPr>
                              <w:t>当該地域における指定居宅サービス事業者等に関するサービスの内容、利用料等の情報を適正に利用者又はその家族に対して提供する</w:t>
                            </w:r>
                            <w:r w:rsidRPr="00F80038">
                              <w:rPr>
                                <w:rFonts w:hAnsi="ＭＳ 明朝" w:hint="eastAsia"/>
                                <w:sz w:val="22"/>
                                <w:szCs w:val="22"/>
                              </w:rPr>
                              <w:t>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98" style="position:absolute;left:0;text-align:left;margin-left:4.2pt;margin-top:10.15pt;width:410.9pt;height:12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">
                <v:textbox inset="5.85pt,.7pt,5.85pt,.7pt">
                  <w:txbxContent>
                    <w:p w:rsidR="00493610" w:rsidRPr="00F80038" w:rsidRDefault="00493610" w:rsidP="00913C43">
                      <w:pPr>
                        <w:rPr>
                          <w:rFonts w:hAnsi="ＭＳ 明朝"/>
                          <w:sz w:val="22"/>
                          <w:szCs w:val="22"/>
                        </w:rPr>
                      </w:pPr>
                      <w:r w:rsidRPr="00F80038">
                        <w:rPr>
                          <w:rFonts w:hAnsi="ＭＳ 明朝" w:hint="eastAsia"/>
                          <w:sz w:val="22"/>
                          <w:szCs w:val="22"/>
                        </w:rPr>
                        <w:t>（具体的取扱方針）</w:t>
                      </w:r>
                    </w:p>
                    <w:p w:rsidR="00493610" w:rsidRPr="00F80038" w:rsidRDefault="00493610" w:rsidP="00913C43">
                      <w:pPr>
                        <w:rPr>
                          <w:rFonts w:hAnsi="ＭＳ 明朝"/>
                          <w:sz w:val="22"/>
                          <w:szCs w:val="22"/>
                        </w:rPr>
                      </w:pPr>
                      <w:r w:rsidRPr="00F80038">
                        <w:rPr>
                          <w:rFonts w:hAnsi="ＭＳ 明朝" w:hint="eastAsia"/>
                          <w:sz w:val="22"/>
                          <w:szCs w:val="22"/>
                        </w:rPr>
                        <w:t>「介護支援専門員は、居宅サービス計画の作成の開始に当たっては、利用者によるサービスの選択に資するよう、</w:t>
                      </w:r>
                      <w:r w:rsidRPr="00F80038">
                        <w:rPr>
                          <w:rFonts w:ascii="ＭＳ ゴシック" w:eastAsia="ＭＳ ゴシック" w:hAnsi="ＭＳ ゴシック" w:hint="eastAsia"/>
                          <w:sz w:val="22"/>
                          <w:szCs w:val="22"/>
                        </w:rPr>
                        <w:t>当該地域における指定居宅サービス事業者等に関するサービスの内容、利用料等の情報を適正に利用者又はその家族に対して提供する</w:t>
                      </w:r>
                      <w:r w:rsidRPr="00F80038">
                        <w:rPr>
                          <w:rFonts w:hAnsi="ＭＳ 明朝" w:hint="eastAsia"/>
                          <w:sz w:val="22"/>
                          <w:szCs w:val="22"/>
                        </w:rPr>
                        <w:t>ものとする。」</w:t>
                      </w:r>
                    </w:p>
                  </w:txbxContent>
                </v:textbox>
              </v:shape>
            </w:pict>
          </mc:Fallback>
        </mc:AlternateContent>
      </w:r>
      <w:r w:rsidRPr="00642D64">
        <w:rPr>
          <w:rFonts w:hAnsi="ＭＳ 明朝" w:hint="eastAsia"/>
          <w:color w:val="000000" w:themeColor="text1"/>
          <w:sz w:val="22"/>
          <w:szCs w:val="22"/>
        </w:rPr>
        <w:t>【指定居宅介護支援等の事業の人員及び運営に関する基準　第</w:t>
      </w:r>
      <w:r w:rsidR="00913C43" w:rsidRPr="00642D64">
        <w:rPr>
          <w:rFonts w:hAnsi="ＭＳ 明朝" w:hint="eastAsia"/>
          <w:color w:val="000000" w:themeColor="text1"/>
          <w:sz w:val="22"/>
          <w:szCs w:val="22"/>
        </w:rPr>
        <w:t>１３</w:t>
      </w:r>
      <w:r w:rsidRPr="00642D64">
        <w:rPr>
          <w:rFonts w:hAnsi="ＭＳ 明朝" w:hint="eastAsia"/>
          <w:color w:val="000000" w:themeColor="text1"/>
          <w:sz w:val="22"/>
          <w:szCs w:val="22"/>
        </w:rPr>
        <w:t>条第</w:t>
      </w:r>
      <w:r w:rsidR="00913C43" w:rsidRPr="00642D64">
        <w:rPr>
          <w:rFonts w:hAnsi="ＭＳ 明朝" w:hint="eastAsia"/>
          <w:color w:val="000000" w:themeColor="text1"/>
          <w:sz w:val="22"/>
          <w:szCs w:val="22"/>
        </w:rPr>
        <w:t>５</w:t>
      </w:r>
      <w:r w:rsidRPr="00642D64">
        <w:rPr>
          <w:rFonts w:hAnsi="ＭＳ 明朝" w:hint="eastAsia"/>
          <w:color w:val="000000" w:themeColor="text1"/>
          <w:sz w:val="22"/>
          <w:szCs w:val="22"/>
        </w:rPr>
        <w:t>項】</w:t>
      </w:r>
    </w:p>
    <w:p w:rsidR="00913C43" w:rsidRPr="00642D64" w:rsidRDefault="00913C43" w:rsidP="00C54E55">
      <w:pPr>
        <w:rPr>
          <w:rFonts w:hAnsi="ＭＳ 明朝"/>
          <w:color w:val="000000" w:themeColor="text1"/>
          <w:sz w:val="22"/>
          <w:szCs w:val="22"/>
        </w:rPr>
      </w:pPr>
    </w:p>
    <w:p w:rsidR="00913C43" w:rsidRPr="00642D64" w:rsidRDefault="00913C43" w:rsidP="00C54E55">
      <w:pPr>
        <w:rPr>
          <w:rFonts w:hAnsi="ＭＳ 明朝"/>
          <w:color w:val="000000" w:themeColor="text1"/>
          <w:sz w:val="22"/>
          <w:szCs w:val="22"/>
        </w:rPr>
      </w:pPr>
    </w:p>
    <w:p w:rsidR="00913C43" w:rsidRPr="00642D64" w:rsidRDefault="00913C43" w:rsidP="00C54E55">
      <w:pPr>
        <w:rPr>
          <w:rFonts w:hAnsi="ＭＳ 明朝"/>
          <w:color w:val="000000" w:themeColor="text1"/>
          <w:sz w:val="22"/>
          <w:szCs w:val="22"/>
        </w:rPr>
      </w:pPr>
    </w:p>
    <w:p w:rsidR="00913C43" w:rsidRPr="00642D64" w:rsidRDefault="00913C43" w:rsidP="00C54E55">
      <w:pPr>
        <w:rPr>
          <w:rFonts w:hAnsi="ＭＳ 明朝"/>
          <w:color w:val="000000" w:themeColor="text1"/>
          <w:sz w:val="22"/>
          <w:szCs w:val="22"/>
        </w:rPr>
      </w:pPr>
    </w:p>
    <w:p w:rsidR="00913C43" w:rsidRPr="00642D64" w:rsidRDefault="00913C43" w:rsidP="00C54E55">
      <w:pPr>
        <w:rPr>
          <w:rFonts w:hAnsi="ＭＳ 明朝"/>
          <w:color w:val="000000" w:themeColor="text1"/>
          <w:sz w:val="22"/>
          <w:szCs w:val="22"/>
        </w:rPr>
      </w:pPr>
    </w:p>
    <w:p w:rsidR="00913C43" w:rsidRPr="00642D64" w:rsidRDefault="00913C43" w:rsidP="00C54E55">
      <w:pPr>
        <w:rPr>
          <w:rFonts w:hAnsi="ＭＳ 明朝"/>
          <w:color w:val="000000" w:themeColor="text1"/>
          <w:sz w:val="22"/>
          <w:szCs w:val="22"/>
        </w:rPr>
      </w:pPr>
    </w:p>
    <w:p w:rsidR="00913C43" w:rsidRPr="00642D64" w:rsidRDefault="00913C43" w:rsidP="00913C43">
      <w:pPr>
        <w:jc w:val="center"/>
        <w:rPr>
          <w:rFonts w:hAnsi="ＭＳ 明朝"/>
          <w:color w:val="000000" w:themeColor="text1"/>
        </w:rPr>
      </w:pPr>
    </w:p>
    <w:p w:rsidR="00913C43" w:rsidRPr="00642D64" w:rsidRDefault="00913C43" w:rsidP="00913C43">
      <w:pPr>
        <w:rPr>
          <w:rFonts w:hAnsi="ＭＳ 明朝"/>
          <w:color w:val="000000" w:themeColor="text1"/>
        </w:rPr>
      </w:pPr>
    </w:p>
    <w:p w:rsidR="00913C43" w:rsidRPr="00642D64" w:rsidRDefault="00DB68C9" w:rsidP="00913C43">
      <w:pPr>
        <w:rPr>
          <w:rFonts w:hAnsi="ＭＳ 明朝"/>
          <w:color w:val="000000" w:themeColor="text1"/>
        </w:rPr>
      </w:pPr>
      <w:r w:rsidRPr="00642D64">
        <w:rPr>
          <w:rFonts w:hAnsi="ＭＳ 明朝" w:hint="eastAsia"/>
          <w:color w:val="000000" w:themeColor="text1"/>
        </w:rPr>
        <w:t xml:space="preserve">　以上の規定を踏まえて、指定居宅介護支援等の事業の人員及び運営に関する基準について（老企２２）の第二・３（７）基本取扱方針等の⑤利用者自身によるサービスの選択では次のように示されています。</w:t>
      </w:r>
    </w:p>
    <w:p w:rsidR="00DB68C9" w:rsidRPr="00642D64" w:rsidRDefault="00DB68C9" w:rsidP="00913C43">
      <w:pPr>
        <w:rPr>
          <w:rFonts w:hAnsi="ＭＳ 明朝"/>
          <w:color w:val="000000" w:themeColor="text1"/>
          <w:sz w:val="22"/>
          <w:szCs w:val="22"/>
        </w:rPr>
      </w:pPr>
      <w:r w:rsidRPr="00642D64">
        <w:rPr>
          <w:rFonts w:hAnsi="ＭＳ 明朝" w:hint="eastAsia"/>
          <w:color w:val="000000" w:themeColor="text1"/>
          <w:sz w:val="22"/>
          <w:szCs w:val="22"/>
        </w:rPr>
        <w:t>【指定居宅介護支援等の事業の人員及び運営に関する基準について　第二　３(７)</w:t>
      </w:r>
      <w:r w:rsidR="00662956" w:rsidRPr="00642D64">
        <w:rPr>
          <w:rFonts w:hAnsi="ＭＳ 明朝" w:hint="eastAsia"/>
          <w:color w:val="000000" w:themeColor="text1"/>
          <w:sz w:val="22"/>
          <w:szCs w:val="22"/>
        </w:rPr>
        <w:t>⑤</w:t>
      </w:r>
      <w:r w:rsidRPr="00642D64">
        <w:rPr>
          <w:rFonts w:hAnsi="ＭＳ 明朝" w:hint="eastAsia"/>
          <w:color w:val="000000" w:themeColor="text1"/>
          <w:sz w:val="22"/>
          <w:szCs w:val="22"/>
        </w:rPr>
        <w:t>】</w:t>
      </w:r>
    </w:p>
    <w:p w:rsidR="00DB68C9" w:rsidRPr="00642D64" w:rsidRDefault="00662956" w:rsidP="00913C43">
      <w:pPr>
        <w:rPr>
          <w:rFonts w:hAnsi="ＭＳ 明朝"/>
          <w:color w:val="000000" w:themeColor="text1"/>
          <w:sz w:val="22"/>
          <w:szCs w:val="22"/>
        </w:rPr>
      </w:pPr>
      <w:r w:rsidRPr="00642D64">
        <w:rPr>
          <w:rFonts w:hAnsi="ＭＳ 明朝" w:hint="eastAsia"/>
          <w:noProof/>
          <w:color w:val="000000" w:themeColor="text1"/>
          <w:sz w:val="22"/>
          <w:szCs w:val="22"/>
        </w:rPr>
        <mc:AlternateContent>
          <mc:Choice Requires="wps">
            <w:drawing>
              <wp:anchor distT="0" distB="0" distL="114300" distR="114300" simplePos="0" relativeHeight="251649536" behindDoc="0" locked="0" layoutInCell="1" allowOverlap="1" wp14:anchorId="777004FB" wp14:editId="1F7C089F">
                <wp:simplePos x="0" y="0"/>
                <wp:positionH relativeFrom="column">
                  <wp:posOffset>53340</wp:posOffset>
                </wp:positionH>
                <wp:positionV relativeFrom="paragraph">
                  <wp:posOffset>156845</wp:posOffset>
                </wp:positionV>
                <wp:extent cx="5389880" cy="5991225"/>
                <wp:effectExtent l="0" t="0" r="20320" b="2857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9880" cy="5991225"/>
                        </a:xfrm>
                        <a:prstGeom prst="horizontalScroll">
                          <a:avLst>
                            <a:gd name="adj" fmla="val 12500"/>
                          </a:avLst>
                        </a:prstGeom>
                        <a:solidFill>
                          <a:srgbClr val="FFFFFF"/>
                        </a:solidFill>
                        <a:ln w="9525">
                          <a:solidFill>
                            <a:srgbClr val="000000"/>
                          </a:solidFill>
                          <a:round/>
                          <a:headEnd/>
                          <a:tailEnd/>
                        </a:ln>
                      </wps:spPr>
                      <wps:txbx>
                        <w:txbxContent>
                          <w:p w:rsidR="00493610" w:rsidRPr="00F80038" w:rsidRDefault="00493610" w:rsidP="00DB68C9">
                            <w:pPr>
                              <w:rPr>
                                <w:rFonts w:hAnsi="ＭＳ 明朝"/>
                                <w:sz w:val="22"/>
                                <w:szCs w:val="22"/>
                              </w:rPr>
                            </w:pPr>
                            <w:r w:rsidRPr="00F80038">
                              <w:rPr>
                                <w:rFonts w:hAnsi="ＭＳ 明朝" w:hint="eastAsia"/>
                                <w:sz w:val="22"/>
                                <w:szCs w:val="22"/>
                              </w:rPr>
                              <w:t>（利用者自身によるサービスの選択）</w:t>
                            </w:r>
                          </w:p>
                          <w:p w:rsidR="00493610" w:rsidRPr="00662956" w:rsidRDefault="00493610" w:rsidP="00662956">
                            <w:pPr>
                              <w:rPr>
                                <w:rFonts w:hAnsi="ＭＳ 明朝"/>
                                <w:sz w:val="22"/>
                                <w:szCs w:val="22"/>
                              </w:rPr>
                            </w:pPr>
                            <w:r w:rsidRPr="00F80038">
                              <w:rPr>
                                <w:rFonts w:hAnsi="ＭＳ 明朝" w:hint="eastAsia"/>
                                <w:sz w:val="22"/>
                                <w:szCs w:val="22"/>
                              </w:rPr>
                              <w:t>「</w:t>
                            </w:r>
                            <w:r w:rsidRPr="00662956">
                              <w:rPr>
                                <w:rFonts w:hAnsi="ＭＳ 明朝" w:hint="eastAsia"/>
                                <w:sz w:val="22"/>
                                <w:szCs w:val="22"/>
                              </w:rPr>
                              <w:t>介護支援専門員は、利用者自身がサービスを選択することを基本に、これを支援するものである。このため、介護支援専門員は、利用者によるサービスの選択に資するよう、利用者から居宅サービス計画案の作成にあたって複数の指定居宅サービス事業者等の紹介の求めがあった場合等には誠実に対応するとともに、居宅サービス計画案を利用者に提示する際には、当該利用者が居住する地域の指定居宅サービス事業者等に関するサービスの内容、利用料等の情報を適正に利用者又はその家族に対して提供するものとする。したがって、特定の指定居宅サービス事業者に不当に偏した情報を提供するようなことや、利用者の選択を求めることなく同一の事業主体のサービスのみによる居宅サービス計画原案を最初から提示するよう</w:t>
                            </w:r>
                          </w:p>
                          <w:p w:rsidR="00493610" w:rsidRPr="00F80038" w:rsidRDefault="00493610" w:rsidP="00662956">
                            <w:pPr>
                              <w:rPr>
                                <w:rFonts w:hAnsi="ＭＳ 明朝"/>
                                <w:sz w:val="22"/>
                                <w:szCs w:val="22"/>
                              </w:rPr>
                            </w:pPr>
                            <w:r w:rsidRPr="00662956">
                              <w:rPr>
                                <w:rFonts w:hAnsi="ＭＳ 明朝" w:hint="eastAsia"/>
                                <w:sz w:val="22"/>
                                <w:szCs w:val="22"/>
                              </w:rPr>
                              <w:t>なことがあってはならない。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るようなことはあってはならない。</w:t>
                            </w:r>
                            <w:r w:rsidRPr="00F80038">
                              <w:rPr>
                                <w:rFonts w:hAnsi="ＭＳ 明朝" w:hint="eastAsia"/>
                                <w:sz w:val="22"/>
                                <w:szCs w:val="22"/>
                              </w:rPr>
                              <w:t>」</w:t>
                            </w:r>
                          </w:p>
                          <w:p w:rsidR="00493610" w:rsidRPr="00913C43" w:rsidRDefault="00493610" w:rsidP="00DB68C9">
                            <w:pPr>
                              <w:rPr>
                                <w:rFonts w:hAnsi="ＭＳ 明朝"/>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98" style="position:absolute;left:0;text-align:left;margin-left:4.2pt;margin-top:12.35pt;width:424.4pt;height:47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">
                <v:textbox inset="5.85pt,.7pt,5.85pt,.7pt">
                  <w:txbxContent>
                    <w:p w:rsidR="00493610" w:rsidRPr="00F80038" w:rsidRDefault="00493610" w:rsidP="00DB68C9">
                      <w:pPr>
                        <w:rPr>
                          <w:rFonts w:hAnsi="ＭＳ 明朝"/>
                          <w:sz w:val="22"/>
                          <w:szCs w:val="22"/>
                        </w:rPr>
                      </w:pPr>
                      <w:r w:rsidRPr="00F80038">
                        <w:rPr>
                          <w:rFonts w:hAnsi="ＭＳ 明朝" w:hint="eastAsia"/>
                          <w:sz w:val="22"/>
                          <w:szCs w:val="22"/>
                        </w:rPr>
                        <w:t>（利用者自身によるサービスの選択）</w:t>
                      </w:r>
                    </w:p>
                    <w:p w:rsidR="00493610" w:rsidRPr="00662956" w:rsidRDefault="00493610" w:rsidP="00662956">
                      <w:pPr>
                        <w:rPr>
                          <w:rFonts w:hAnsi="ＭＳ 明朝"/>
                          <w:sz w:val="22"/>
                          <w:szCs w:val="22"/>
                        </w:rPr>
                      </w:pPr>
                      <w:r w:rsidRPr="00F80038">
                        <w:rPr>
                          <w:rFonts w:hAnsi="ＭＳ 明朝" w:hint="eastAsia"/>
                          <w:sz w:val="22"/>
                          <w:szCs w:val="22"/>
                        </w:rPr>
                        <w:t>「</w:t>
                      </w:r>
                      <w:r w:rsidRPr="00662956">
                        <w:rPr>
                          <w:rFonts w:hAnsi="ＭＳ 明朝" w:hint="eastAsia"/>
                          <w:sz w:val="22"/>
                          <w:szCs w:val="22"/>
                        </w:rPr>
                        <w:t>介護支援専門員は、利用者自身がサービスを選択することを基本に、これを支援するものである。このため、介護支援専門員は、利用者によるサービスの選択に資するよう、利用者から居宅サービス計画案の作成にあたって複数の指定居宅サービス事業者等の紹介の求めがあった場合等には誠実に対応するとともに、居宅サービス計画案を利用者に提示する際には、当該利用者が居住する地域の指定居宅サービス事業者等に関するサービスの内容、利用料等の情報を適正に利用者又はその家族に対して提供するものとする。したがって、特定の指定居宅サービス事業者に不当に偏した情報を提供するようなことや、利用者の選択を求めることなく同一の事業主体のサービスのみによる居宅サービス計画原案を最初から提示するよう</w:t>
                      </w:r>
                    </w:p>
                    <w:p w:rsidR="00493610" w:rsidRPr="00F80038" w:rsidRDefault="00493610" w:rsidP="00662956">
                      <w:pPr>
                        <w:rPr>
                          <w:rFonts w:hAnsi="ＭＳ 明朝"/>
                          <w:sz w:val="22"/>
                          <w:szCs w:val="22"/>
                        </w:rPr>
                      </w:pPr>
                      <w:r w:rsidRPr="00662956">
                        <w:rPr>
                          <w:rFonts w:hAnsi="ＭＳ 明朝" w:hint="eastAsia"/>
                          <w:sz w:val="22"/>
                          <w:szCs w:val="22"/>
                        </w:rPr>
                        <w:t>なことがあってはならない。また、例えば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るようなことはあってはならない。</w:t>
                      </w:r>
                      <w:r w:rsidRPr="00F80038">
                        <w:rPr>
                          <w:rFonts w:hAnsi="ＭＳ 明朝" w:hint="eastAsia"/>
                          <w:sz w:val="22"/>
                          <w:szCs w:val="22"/>
                        </w:rPr>
                        <w:t>」</w:t>
                      </w:r>
                    </w:p>
                    <w:p w:rsidR="00493610" w:rsidRPr="00913C43" w:rsidRDefault="00493610" w:rsidP="00DB68C9">
                      <w:pPr>
                        <w:rPr>
                          <w:rFonts w:hAnsi="ＭＳ 明朝"/>
                          <w:sz w:val="22"/>
                          <w:szCs w:val="22"/>
                        </w:rPr>
                      </w:pPr>
                    </w:p>
                  </w:txbxContent>
                </v:textbox>
              </v:shape>
            </w:pict>
          </mc:Fallback>
        </mc:AlternateContent>
      </w:r>
    </w:p>
    <w:p w:rsidR="00DB68C9" w:rsidRPr="00642D64" w:rsidRDefault="00DB68C9" w:rsidP="00913C43">
      <w:pPr>
        <w:rPr>
          <w:rFonts w:hAnsi="ＭＳ 明朝"/>
          <w:color w:val="000000" w:themeColor="text1"/>
          <w:sz w:val="22"/>
          <w:szCs w:val="22"/>
        </w:rPr>
      </w:pPr>
    </w:p>
    <w:p w:rsidR="00DB68C9" w:rsidRPr="00642D64" w:rsidRDefault="00DB68C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EC68D9" w:rsidRPr="00642D64" w:rsidRDefault="00EC68D9" w:rsidP="00913C43">
      <w:pPr>
        <w:rPr>
          <w:rFonts w:hAnsi="ＭＳ 明朝"/>
          <w:color w:val="000000" w:themeColor="text1"/>
          <w:sz w:val="22"/>
          <w:szCs w:val="22"/>
        </w:rPr>
      </w:pPr>
    </w:p>
    <w:p w:rsidR="00662956" w:rsidRPr="00642D64" w:rsidRDefault="00EC68D9" w:rsidP="00662956">
      <w:pPr>
        <w:rPr>
          <w:rFonts w:hAnsi="ＭＳ 明朝"/>
          <w:color w:val="000000" w:themeColor="text1"/>
        </w:rPr>
      </w:pPr>
      <w:r w:rsidRPr="00642D64">
        <w:rPr>
          <w:rFonts w:hAnsi="ＭＳ 明朝"/>
          <w:color w:val="000000" w:themeColor="text1"/>
          <w:sz w:val="22"/>
          <w:szCs w:val="22"/>
        </w:rPr>
        <w:br w:type="page"/>
      </w:r>
    </w:p>
    <w:p w:rsidR="00EC68D9" w:rsidRPr="00642D64" w:rsidRDefault="00553D85" w:rsidP="00662956">
      <w:pPr>
        <w:ind w:firstLineChars="100" w:firstLine="240"/>
        <w:rPr>
          <w:rFonts w:hAnsi="ＭＳ 明朝"/>
          <w:color w:val="000000" w:themeColor="text1"/>
        </w:rPr>
      </w:pPr>
      <w:r w:rsidRPr="00642D64">
        <w:rPr>
          <w:rFonts w:hAnsi="ＭＳ 明朝" w:hint="eastAsia"/>
          <w:color w:val="000000" w:themeColor="text1"/>
        </w:rPr>
        <w:lastRenderedPageBreak/>
        <w:t>このように、介護保険法、居</w:t>
      </w:r>
      <w:r w:rsidR="00051778">
        <w:rPr>
          <w:rFonts w:hAnsi="ＭＳ 明朝" w:hint="eastAsia"/>
          <w:color w:val="000000" w:themeColor="text1"/>
        </w:rPr>
        <w:t>宅介護支援事業の運営基準及び同解釈通知に記載されている考え方は</w:t>
      </w:r>
      <w:r w:rsidR="0063582D" w:rsidRPr="00642D64">
        <w:rPr>
          <w:rFonts w:hAnsi="ＭＳ 明朝" w:hint="eastAsia"/>
          <w:color w:val="000000" w:themeColor="text1"/>
        </w:rPr>
        <w:t>、特定の事業者に依頼が集中している場合における正当な理由の有無の判断の基礎となっています。</w:t>
      </w:r>
    </w:p>
    <w:p w:rsidR="0063582D" w:rsidRPr="00642D64" w:rsidRDefault="0063582D" w:rsidP="00913C43">
      <w:pPr>
        <w:rPr>
          <w:rFonts w:hAnsi="ＭＳ 明朝"/>
          <w:color w:val="000000" w:themeColor="text1"/>
        </w:rPr>
      </w:pPr>
      <w:r w:rsidRPr="00642D64">
        <w:rPr>
          <w:rFonts w:hAnsi="ＭＳ 明朝" w:hint="eastAsia"/>
          <w:color w:val="000000" w:themeColor="text1"/>
        </w:rPr>
        <w:t xml:space="preserve">　したがって、正当な理由の判断基準などを正確に理解するためにも、これらの運営基準などをしっかり確認しておく必要があります。</w:t>
      </w:r>
    </w:p>
    <w:p w:rsidR="0063582D" w:rsidRPr="00642D64" w:rsidRDefault="0063582D" w:rsidP="00913C43">
      <w:pPr>
        <w:rPr>
          <w:rFonts w:hAnsi="ＭＳ 明朝"/>
          <w:color w:val="000000" w:themeColor="text1"/>
        </w:rPr>
      </w:pPr>
      <w:r w:rsidRPr="00642D64">
        <w:rPr>
          <w:rFonts w:hAnsi="ＭＳ 明朝" w:hint="eastAsia"/>
          <w:color w:val="000000" w:themeColor="text1"/>
        </w:rPr>
        <w:t xml:space="preserve">　なお、上記の介護保険法、運営基準などの規定は、全ての居宅介護支援事業所の運営の基本となるもの</w:t>
      </w:r>
      <w:r w:rsidR="008F2D0B" w:rsidRPr="00642D64">
        <w:rPr>
          <w:rFonts w:hAnsi="ＭＳ 明朝" w:hint="eastAsia"/>
          <w:color w:val="000000" w:themeColor="text1"/>
        </w:rPr>
        <w:t>ですので、</w:t>
      </w:r>
      <w:r w:rsidRPr="00642D64">
        <w:rPr>
          <w:rFonts w:hAnsi="ＭＳ 明朝" w:hint="eastAsia"/>
          <w:color w:val="000000" w:themeColor="text1"/>
        </w:rPr>
        <w:t>十分に確認しておいてください。</w:t>
      </w:r>
    </w:p>
    <w:p w:rsidR="0063582D" w:rsidRPr="00642D64" w:rsidRDefault="0063582D" w:rsidP="0063582D">
      <w:pPr>
        <w:rPr>
          <w:rFonts w:hAnsi="ＭＳ 明朝"/>
          <w:color w:val="000000" w:themeColor="text1"/>
        </w:rPr>
      </w:pPr>
    </w:p>
    <w:p w:rsidR="004A5FAE" w:rsidRPr="00642D64" w:rsidRDefault="004A5FAE" w:rsidP="0063582D">
      <w:pPr>
        <w:rPr>
          <w:rFonts w:hAnsi="ＭＳ 明朝"/>
          <w:color w:val="000000" w:themeColor="text1"/>
        </w:rPr>
      </w:pPr>
    </w:p>
    <w:p w:rsidR="0063582D" w:rsidRPr="00642D64" w:rsidRDefault="0063582D" w:rsidP="0063582D">
      <w:pPr>
        <w:jc w:val="center"/>
        <w:rPr>
          <w:rFonts w:ascii="ＭＳ ゴシック" w:eastAsia="ＭＳ ゴシック" w:hAnsi="ＭＳ ゴシック"/>
          <w:color w:val="000000" w:themeColor="text1"/>
          <w:sz w:val="48"/>
          <w:szCs w:val="48"/>
          <w:bdr w:val="single" w:sz="4" w:space="0" w:color="auto"/>
        </w:rPr>
      </w:pPr>
      <w:r w:rsidRPr="00642D64">
        <w:rPr>
          <w:rFonts w:ascii="ＭＳ ゴシック" w:eastAsia="ＭＳ ゴシック" w:hAnsi="ＭＳ ゴシック" w:hint="eastAsia"/>
          <w:color w:val="000000" w:themeColor="text1"/>
          <w:sz w:val="48"/>
          <w:szCs w:val="48"/>
          <w:bdr w:val="single" w:sz="4" w:space="0" w:color="auto"/>
        </w:rPr>
        <w:t>ポイント</w:t>
      </w:r>
    </w:p>
    <w:p w:rsidR="0063582D" w:rsidRPr="00642D64" w:rsidRDefault="0063582D" w:rsidP="0063582D">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【①　利用者への情報提供】</w:t>
      </w:r>
    </w:p>
    <w:p w:rsidR="0063582D" w:rsidRPr="00642D64" w:rsidRDefault="0063582D" w:rsidP="0063582D">
      <w:pPr>
        <w:rPr>
          <w:rFonts w:hAnsi="ＭＳ 明朝"/>
          <w:color w:val="000000" w:themeColor="text1"/>
        </w:rPr>
      </w:pPr>
      <w:r w:rsidRPr="00642D64">
        <w:rPr>
          <w:rFonts w:hAnsi="ＭＳ 明朝" w:hint="eastAsia"/>
          <w:color w:val="000000" w:themeColor="text1"/>
        </w:rPr>
        <w:t xml:space="preserve">　地域の指定居宅サービス事業者等に関するサービスの内容、利用料等の情報を適正に利用者又はその家族に対して提供する必要があります。したがって</w:t>
      </w:r>
      <w:r w:rsidR="00870896" w:rsidRPr="00642D64">
        <w:rPr>
          <w:rFonts w:hAnsi="ＭＳ 明朝" w:hint="eastAsia"/>
          <w:color w:val="000000" w:themeColor="text1"/>
        </w:rPr>
        <w:t>、</w:t>
      </w:r>
      <w:r w:rsidRPr="00642D64">
        <w:rPr>
          <w:rFonts w:hAnsi="ＭＳ 明朝" w:hint="eastAsia"/>
          <w:color w:val="000000" w:themeColor="text1"/>
        </w:rPr>
        <w:t>特定の指定居宅サービス事業者に不当に偏った</w:t>
      </w:r>
      <w:r w:rsidR="00870896" w:rsidRPr="00642D64">
        <w:rPr>
          <w:rFonts w:hAnsi="ＭＳ 明朝" w:hint="eastAsia"/>
          <w:color w:val="000000" w:themeColor="text1"/>
        </w:rPr>
        <w:t>情報を提供するようなことや、</w:t>
      </w:r>
      <w:r w:rsidRPr="00642D64">
        <w:rPr>
          <w:rFonts w:hAnsi="ＭＳ 明朝" w:hint="eastAsia"/>
          <w:color w:val="000000" w:themeColor="text1"/>
        </w:rPr>
        <w:t>利用者の選択を求めることなく</w:t>
      </w:r>
      <w:r w:rsidR="00870896" w:rsidRPr="00642D64">
        <w:rPr>
          <w:rFonts w:hAnsi="ＭＳ 明朝" w:hint="eastAsia"/>
          <w:color w:val="000000" w:themeColor="text1"/>
        </w:rPr>
        <w:t>、</w:t>
      </w:r>
      <w:r w:rsidRPr="00642D64">
        <w:rPr>
          <w:rFonts w:hAnsi="ＭＳ 明朝" w:hint="eastAsia"/>
          <w:color w:val="000000" w:themeColor="text1"/>
        </w:rPr>
        <w:t>同一の事業主体のサービスのみによるプランの原案を最初から提示するようなことが</w:t>
      </w:r>
      <w:r w:rsidR="00870896" w:rsidRPr="00642D64">
        <w:rPr>
          <w:rFonts w:hAnsi="ＭＳ 明朝" w:hint="eastAsia"/>
          <w:color w:val="000000" w:themeColor="text1"/>
        </w:rPr>
        <w:t>あってはなりません</w:t>
      </w:r>
      <w:r w:rsidRPr="00642D64">
        <w:rPr>
          <w:rFonts w:hAnsi="ＭＳ 明朝" w:hint="eastAsia"/>
          <w:color w:val="000000" w:themeColor="text1"/>
        </w:rPr>
        <w:t>。</w:t>
      </w:r>
    </w:p>
    <w:p w:rsidR="0063582D" w:rsidRPr="00642D64" w:rsidRDefault="0063582D" w:rsidP="0063582D">
      <w:pPr>
        <w:rPr>
          <w:rFonts w:hAnsi="ＭＳ 明朝"/>
          <w:color w:val="000000" w:themeColor="text1"/>
        </w:rPr>
      </w:pPr>
    </w:p>
    <w:p w:rsidR="0063582D" w:rsidRPr="00642D64" w:rsidRDefault="0063582D" w:rsidP="0063582D">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【②</w:t>
      </w:r>
      <w:r w:rsidR="00870896" w:rsidRPr="00642D64">
        <w:rPr>
          <w:rFonts w:ascii="ＭＳ ゴシック" w:eastAsia="ＭＳ ゴシック" w:hAnsi="ＭＳ ゴシック" w:hint="eastAsia"/>
          <w:color w:val="000000" w:themeColor="text1"/>
        </w:rPr>
        <w:t xml:space="preserve">　利用者による選択</w:t>
      </w:r>
      <w:r w:rsidRPr="00642D64">
        <w:rPr>
          <w:rFonts w:ascii="ＭＳ ゴシック" w:eastAsia="ＭＳ ゴシック" w:hAnsi="ＭＳ ゴシック" w:hint="eastAsia"/>
          <w:color w:val="000000" w:themeColor="text1"/>
        </w:rPr>
        <w:t>】</w:t>
      </w:r>
    </w:p>
    <w:p w:rsidR="00870896" w:rsidRPr="00642D64" w:rsidRDefault="00870896" w:rsidP="0063582D">
      <w:pPr>
        <w:rPr>
          <w:rFonts w:hAnsi="ＭＳ 明朝"/>
          <w:color w:val="000000" w:themeColor="text1"/>
        </w:rPr>
      </w:pPr>
      <w:r w:rsidRPr="00642D64">
        <w:rPr>
          <w:rFonts w:hAnsi="ＭＳ 明朝" w:hint="eastAsia"/>
          <w:color w:val="000000" w:themeColor="text1"/>
        </w:rPr>
        <w:t xml:space="preserve">　指定居宅介護支援の事業は、利用者の選択に基づき、</w:t>
      </w:r>
      <w:r w:rsidR="006A5631" w:rsidRPr="00642D64">
        <w:rPr>
          <w:rFonts w:hAnsi="ＭＳ 明朝" w:hint="eastAsia"/>
          <w:color w:val="000000" w:themeColor="text1"/>
        </w:rPr>
        <w:t>利用者に適した</w:t>
      </w:r>
      <w:r w:rsidRPr="00642D64">
        <w:rPr>
          <w:rFonts w:hAnsi="ＭＳ 明朝" w:hint="eastAsia"/>
          <w:color w:val="000000" w:themeColor="text1"/>
        </w:rPr>
        <w:t>保健医療サービス及び福祉サービスが、多様な事業者から、総合的かつ効率的に提供される</w:t>
      </w:r>
      <w:r w:rsidR="006A5631" w:rsidRPr="00642D64">
        <w:rPr>
          <w:rFonts w:hAnsi="ＭＳ 明朝" w:hint="eastAsia"/>
          <w:color w:val="000000" w:themeColor="text1"/>
        </w:rPr>
        <w:t>ことを目的として行う</w:t>
      </w:r>
      <w:r w:rsidRPr="00642D64">
        <w:rPr>
          <w:rFonts w:hAnsi="ＭＳ 明朝" w:hint="eastAsia"/>
          <w:color w:val="000000" w:themeColor="text1"/>
        </w:rPr>
        <w:t>必要があります。</w:t>
      </w:r>
    </w:p>
    <w:p w:rsidR="00870896" w:rsidRPr="00642D64" w:rsidRDefault="00870896" w:rsidP="0063582D">
      <w:pPr>
        <w:rPr>
          <w:rFonts w:ascii="ＭＳ ゴシック" w:eastAsia="ＭＳ ゴシック" w:hAnsi="ＭＳ ゴシック"/>
          <w:color w:val="000000" w:themeColor="text1"/>
          <w:u w:val="double"/>
        </w:rPr>
      </w:pPr>
      <w:r w:rsidRPr="00642D64">
        <w:rPr>
          <w:rFonts w:hAnsi="ＭＳ 明朝"/>
          <w:color w:val="000000" w:themeColor="text1"/>
        </w:rPr>
        <w:br w:type="page"/>
      </w:r>
      <w:r w:rsidR="00716907" w:rsidRPr="00642D64">
        <w:rPr>
          <w:rFonts w:hAnsi="ＭＳ 明朝" w:hint="eastAsia"/>
          <w:color w:val="000000" w:themeColor="text1"/>
        </w:rPr>
        <w:lastRenderedPageBreak/>
        <w:t xml:space="preserve">　</w:t>
      </w:r>
      <w:r w:rsidR="00716907" w:rsidRPr="00642D64">
        <w:rPr>
          <w:rFonts w:ascii="ＭＳ ゴシック" w:eastAsia="ＭＳ ゴシック" w:hAnsi="ＭＳ ゴシック" w:hint="eastAsia"/>
          <w:color w:val="000000" w:themeColor="text1"/>
          <w:u w:val="double"/>
        </w:rPr>
        <w:t>３．具体的な手続き、判断基準など</w:t>
      </w:r>
    </w:p>
    <w:p w:rsidR="00716907" w:rsidRPr="00642D64" w:rsidRDefault="00716907" w:rsidP="0063582D">
      <w:pPr>
        <w:rPr>
          <w:rFonts w:hAnsi="ＭＳ 明朝"/>
          <w:color w:val="000000" w:themeColor="text1"/>
        </w:rPr>
      </w:pPr>
    </w:p>
    <w:p w:rsidR="00716907" w:rsidRPr="00642D64" w:rsidRDefault="00716907" w:rsidP="0063582D">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（１）「判定期間」と「減算適用期間」</w:t>
      </w:r>
    </w:p>
    <w:p w:rsidR="004D2B6C" w:rsidRPr="00642D64" w:rsidRDefault="00716907" w:rsidP="00072289">
      <w:pPr>
        <w:ind w:left="720" w:hangingChars="300" w:hanging="72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 xml:space="preserve">　　ア　</w:t>
      </w:r>
      <w:r w:rsidR="004D2B6C" w:rsidRPr="00642D64">
        <w:rPr>
          <w:rFonts w:ascii="ＭＳ ゴシック" w:eastAsia="ＭＳ ゴシック" w:hAnsi="ＭＳ ゴシック" w:hint="eastAsia"/>
          <w:color w:val="000000" w:themeColor="text1"/>
        </w:rPr>
        <w:t>判定期間</w:t>
      </w:r>
    </w:p>
    <w:p w:rsidR="00716907" w:rsidRPr="00642D64" w:rsidRDefault="004D2B6C" w:rsidP="004D2B6C">
      <w:pPr>
        <w:ind w:leftChars="300" w:left="720"/>
        <w:rPr>
          <w:rFonts w:hAnsi="ＭＳ 明朝"/>
          <w:color w:val="000000" w:themeColor="text1"/>
        </w:rPr>
      </w:pPr>
      <w:r w:rsidRPr="00642D64">
        <w:rPr>
          <w:rFonts w:hAnsi="ＭＳ 明朝" w:hint="eastAsia"/>
          <w:color w:val="000000" w:themeColor="text1"/>
        </w:rPr>
        <w:t xml:space="preserve">　</w:t>
      </w:r>
      <w:r w:rsidR="00FC5478" w:rsidRPr="00642D64">
        <w:rPr>
          <w:rFonts w:hAnsi="ＭＳ 明朝" w:hint="eastAsia"/>
          <w:color w:val="000000" w:themeColor="text1"/>
        </w:rPr>
        <w:t>同一の事業者によって提供されたものの占める割合が８</w:t>
      </w:r>
      <w:r w:rsidR="00716907" w:rsidRPr="00642D64">
        <w:rPr>
          <w:rFonts w:hAnsi="ＭＳ 明朝" w:hint="eastAsia"/>
          <w:color w:val="000000" w:themeColor="text1"/>
        </w:rPr>
        <w:t>０％を超えているか否かの判定は、６ヶ月単位の判定期間を基準にして行います。</w:t>
      </w:r>
    </w:p>
    <w:p w:rsidR="004D2B6C" w:rsidRPr="00642D64" w:rsidRDefault="00C43716" w:rsidP="00C2081E">
      <w:pPr>
        <w:ind w:leftChars="300" w:left="720"/>
        <w:rPr>
          <w:rFonts w:hAnsi="ＭＳ 明朝"/>
          <w:color w:val="000000" w:themeColor="text1"/>
        </w:rPr>
      </w:pPr>
      <w:r w:rsidRPr="00642D64">
        <w:rPr>
          <w:rFonts w:hAnsi="ＭＳ 明朝" w:hint="eastAsia"/>
          <w:noProof/>
          <w:color w:val="000000" w:themeColor="text1"/>
        </w:rPr>
        <mc:AlternateContent>
          <mc:Choice Requires="wps">
            <w:drawing>
              <wp:anchor distT="0" distB="0" distL="114300" distR="114300" simplePos="0" relativeHeight="251656704" behindDoc="0" locked="0" layoutInCell="1" allowOverlap="1" wp14:anchorId="746383C4" wp14:editId="28C2E566">
                <wp:simplePos x="0" y="0"/>
                <wp:positionH relativeFrom="column">
                  <wp:posOffset>-308611</wp:posOffset>
                </wp:positionH>
                <wp:positionV relativeFrom="paragraph">
                  <wp:posOffset>585470</wp:posOffset>
                </wp:positionV>
                <wp:extent cx="714375" cy="334645"/>
                <wp:effectExtent l="0" t="0" r="28575" b="27305"/>
                <wp:wrapNone/>
                <wp:docPr id="24"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34645"/>
                        </a:xfrm>
                        <a:prstGeom prst="ellipse">
                          <a:avLst/>
                        </a:prstGeom>
                        <a:solidFill>
                          <a:srgbClr val="FFFFFF"/>
                        </a:solidFill>
                        <a:ln w="9525">
                          <a:solidFill>
                            <a:srgbClr val="000000"/>
                          </a:solidFill>
                          <a:round/>
                          <a:headEnd/>
                          <a:tailEnd/>
                        </a:ln>
                      </wps:spPr>
                      <wps:txbx>
                        <w:txbxContent>
                          <w:p w:rsidR="00493610" w:rsidRPr="00CE6161" w:rsidRDefault="00493610" w:rsidP="007511CC">
                            <w:pPr>
                              <w:rPr>
                                <w:rFonts w:ascii="ＭＳ ゴシック" w:eastAsia="ＭＳ ゴシック" w:hAnsi="ＭＳ ゴシック"/>
                                <w:sz w:val="22"/>
                                <w:szCs w:val="22"/>
                              </w:rPr>
                            </w:pPr>
                            <w:r w:rsidRPr="00CE6161">
                              <w:rPr>
                                <w:rFonts w:ascii="ＭＳ ゴシック" w:eastAsia="ＭＳ ゴシック" w:hAnsi="ＭＳ ゴシック" w:hint="eastAsia"/>
                                <w:sz w:val="22"/>
                                <w:szCs w:val="22"/>
                              </w:rPr>
                              <w:t>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32" style="position:absolute;left:0;text-align:left;margin-left:-24.3pt;margin-top:46.1pt;width:56.25pt;height:2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">
                <v:textbox inset="5.85pt,.7pt,5.85pt,.7pt">
                  <w:txbxContent>
                    <w:p w:rsidR="00493610" w:rsidRPr="00CE6161" w:rsidRDefault="00493610" w:rsidP="007511CC">
                      <w:pPr>
                        <w:rPr>
                          <w:rFonts w:ascii="ＭＳ ゴシック" w:eastAsia="ＭＳ ゴシック" w:hAnsi="ＭＳ ゴシック"/>
                          <w:sz w:val="22"/>
                          <w:szCs w:val="22"/>
                        </w:rPr>
                      </w:pPr>
                      <w:r w:rsidRPr="00CE6161">
                        <w:rPr>
                          <w:rFonts w:ascii="ＭＳ ゴシック" w:eastAsia="ＭＳ ゴシック" w:hAnsi="ＭＳ ゴシック" w:hint="eastAsia"/>
                          <w:sz w:val="22"/>
                          <w:szCs w:val="22"/>
                        </w:rPr>
                        <w:t>補足</w:t>
                      </w:r>
                    </w:p>
                  </w:txbxContent>
                </v:textbox>
              </v:oval>
            </w:pict>
          </mc:Fallback>
        </mc:AlternateContent>
      </w:r>
      <w:r w:rsidR="00716907" w:rsidRPr="00642D64">
        <w:rPr>
          <w:rFonts w:hAnsi="ＭＳ 明朝" w:hint="eastAsia"/>
          <w:color w:val="000000" w:themeColor="text1"/>
        </w:rPr>
        <w:t xml:space="preserve">　具体的には、</w:t>
      </w:r>
      <w:r w:rsidR="004C3C6C" w:rsidRPr="00642D64">
        <w:rPr>
          <w:rFonts w:ascii="ＭＳ ゴシック" w:eastAsia="ＭＳ ゴシック" w:hAnsi="ＭＳ ゴシック" w:hint="eastAsia"/>
          <w:color w:val="000000" w:themeColor="text1"/>
        </w:rPr>
        <w:t>３月１日から</w:t>
      </w:r>
      <w:r w:rsidR="00716907" w:rsidRPr="00642D64">
        <w:rPr>
          <w:rFonts w:ascii="ＭＳ ゴシック" w:eastAsia="ＭＳ ゴシック" w:hAnsi="ＭＳ ゴシック" w:hint="eastAsia"/>
          <w:color w:val="000000" w:themeColor="text1"/>
        </w:rPr>
        <w:t>８月末日までの６ヶ月間は「前期判定期間</w:t>
      </w:r>
      <w:r w:rsidR="004C3C6C" w:rsidRPr="00642D64">
        <w:rPr>
          <w:rFonts w:ascii="ＭＳ ゴシック" w:eastAsia="ＭＳ ゴシック" w:hAnsi="ＭＳ ゴシック" w:hint="eastAsia"/>
          <w:color w:val="000000" w:themeColor="text1"/>
        </w:rPr>
        <w:t>」、９月１日から</w:t>
      </w:r>
      <w:r w:rsidR="00716907" w:rsidRPr="00642D64">
        <w:rPr>
          <w:rFonts w:ascii="ＭＳ ゴシック" w:eastAsia="ＭＳ ゴシック" w:hAnsi="ＭＳ ゴシック" w:hint="eastAsia"/>
          <w:color w:val="000000" w:themeColor="text1"/>
        </w:rPr>
        <w:t>２月末日までの６ヶ月間は「後期判定期間」</w:t>
      </w:r>
      <w:r w:rsidR="00716907" w:rsidRPr="00642D64">
        <w:rPr>
          <w:rFonts w:hAnsi="ＭＳ 明朝" w:hint="eastAsia"/>
          <w:color w:val="000000" w:themeColor="text1"/>
        </w:rPr>
        <w:t>と位置付けられています。</w:t>
      </w:r>
    </w:p>
    <w:p w:rsidR="007511CC" w:rsidRPr="00642D64" w:rsidRDefault="007511CC" w:rsidP="007511CC">
      <w:pPr>
        <w:rPr>
          <w:rFonts w:hAnsi="ＭＳ 明朝"/>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511CC" w:rsidRPr="00642D64" w:rsidTr="007511CC">
        <w:trPr>
          <w:trHeight w:val="210"/>
        </w:trPr>
        <w:tc>
          <w:tcPr>
            <w:tcW w:w="8505" w:type="dxa"/>
          </w:tcPr>
          <w:p w:rsidR="007511CC" w:rsidRPr="00642D64" w:rsidRDefault="007511CC" w:rsidP="007511CC">
            <w:pPr>
              <w:ind w:leftChars="92" w:left="221" w:rightChars="67" w:right="161"/>
              <w:rPr>
                <w:rFonts w:ascii="ＭＳ ゴシック" w:eastAsia="ＭＳ ゴシック" w:hAnsi="ＭＳ ゴシック"/>
                <w:color w:val="000000" w:themeColor="text1"/>
                <w:sz w:val="22"/>
                <w:szCs w:val="22"/>
              </w:rPr>
            </w:pPr>
            <w:r w:rsidRPr="00642D64">
              <w:rPr>
                <w:rFonts w:hAnsi="ＭＳ 明朝" w:hint="eastAsia"/>
                <w:color w:val="000000" w:themeColor="text1"/>
                <w:sz w:val="22"/>
                <w:szCs w:val="22"/>
              </w:rPr>
              <w:t xml:space="preserve">　具体的な手続きとしては、「前期判定期間」を例にすると、３月１日から８月末日までの６ヶ月間の状況について、</w:t>
            </w:r>
            <w:r w:rsidRPr="00642D64">
              <w:rPr>
                <w:rFonts w:ascii="ＭＳ ゴシック" w:eastAsia="ＭＳ ゴシック" w:hAnsi="ＭＳ ゴシック" w:hint="eastAsia"/>
                <w:color w:val="000000" w:themeColor="text1"/>
                <w:sz w:val="22"/>
                <w:szCs w:val="22"/>
              </w:rPr>
              <w:t>９月当初の時点で確認し、特定事業所集中減算の適用状況に係る報告書（以下、「報告書」という。）を作成します。</w:t>
            </w:r>
          </w:p>
          <w:p w:rsidR="007511CC" w:rsidRPr="00642D64" w:rsidRDefault="007511CC" w:rsidP="007511CC">
            <w:pPr>
              <w:ind w:leftChars="92" w:left="221" w:rightChars="67" w:right="161"/>
              <w:rPr>
                <w:rFonts w:ascii="ＭＳ ゴシック" w:eastAsia="ＭＳ ゴシック" w:hAnsi="ＭＳ ゴシック"/>
                <w:color w:val="000000" w:themeColor="text1"/>
                <w:sz w:val="22"/>
                <w:szCs w:val="22"/>
              </w:rPr>
            </w:pPr>
            <w:r w:rsidRPr="00642D64">
              <w:rPr>
                <w:rFonts w:hAnsi="ＭＳ 明朝" w:hint="eastAsia"/>
                <w:color w:val="000000" w:themeColor="text1"/>
                <w:sz w:val="22"/>
                <w:szCs w:val="22"/>
              </w:rPr>
              <w:t xml:space="preserve">　その結果、判定期間において同一の事業者によって提供されたものの占める割合が</w:t>
            </w:r>
            <w:r w:rsidR="00FC5478" w:rsidRPr="00642D64">
              <w:rPr>
                <w:rFonts w:ascii="ＭＳ ゴシック" w:eastAsia="ＭＳ ゴシック" w:hAnsi="ＭＳ ゴシック" w:hint="eastAsia"/>
                <w:color w:val="000000" w:themeColor="text1"/>
                <w:sz w:val="22"/>
                <w:szCs w:val="22"/>
              </w:rPr>
              <w:t>８</w:t>
            </w:r>
            <w:r w:rsidRPr="00642D64">
              <w:rPr>
                <w:rFonts w:ascii="ＭＳ ゴシック" w:eastAsia="ＭＳ ゴシック" w:hAnsi="ＭＳ ゴシック" w:hint="eastAsia"/>
                <w:color w:val="000000" w:themeColor="text1"/>
                <w:sz w:val="22"/>
                <w:szCs w:val="22"/>
              </w:rPr>
              <w:t>０％を超えていた場合には、特定事業所集中減算の適用状況に係る報告書（別紙）（以下、「報告書（別紙）」という。）を併せて作成し、報告書、報告書（別紙）ともに９月１５日（必着）までに</w:t>
            </w:r>
            <w:r w:rsidR="006F76CE" w:rsidRPr="00642D64">
              <w:rPr>
                <w:rFonts w:ascii="ＭＳ ゴシック" w:eastAsia="ＭＳ ゴシック" w:hAnsi="ＭＳ ゴシック" w:hint="eastAsia"/>
                <w:color w:val="000000" w:themeColor="text1"/>
                <w:sz w:val="22"/>
                <w:szCs w:val="22"/>
              </w:rPr>
              <w:t>茅ヶ崎市</w:t>
            </w:r>
            <w:r w:rsidRPr="00642D64">
              <w:rPr>
                <w:rFonts w:ascii="ＭＳ ゴシック" w:eastAsia="ＭＳ ゴシック" w:hAnsi="ＭＳ ゴシック" w:hint="eastAsia"/>
                <w:color w:val="000000" w:themeColor="text1"/>
                <w:sz w:val="22"/>
                <w:szCs w:val="22"/>
              </w:rPr>
              <w:t>へ提出しなければなりません。</w:t>
            </w:r>
          </w:p>
          <w:p w:rsidR="007511CC" w:rsidRPr="00642D64" w:rsidRDefault="006F76CE" w:rsidP="007511CC">
            <w:pPr>
              <w:ind w:leftChars="92" w:left="221" w:rightChars="67" w:right="161"/>
              <w:rPr>
                <w:rFonts w:ascii="ＭＳ ゴシック" w:eastAsia="ＭＳ ゴシック" w:hAnsi="ＭＳ ゴシック"/>
                <w:color w:val="000000" w:themeColor="text1"/>
                <w:sz w:val="22"/>
                <w:szCs w:val="22"/>
              </w:rPr>
            </w:pPr>
            <w:r w:rsidRPr="00642D64">
              <w:rPr>
                <w:rFonts w:hAnsi="ＭＳ 明朝" w:hint="eastAsia"/>
                <w:color w:val="000000" w:themeColor="text1"/>
                <w:sz w:val="22"/>
                <w:szCs w:val="22"/>
              </w:rPr>
              <w:t xml:space="preserve">　茅ヶ崎市</w:t>
            </w:r>
            <w:r w:rsidR="00FC5478" w:rsidRPr="00642D64">
              <w:rPr>
                <w:rFonts w:hAnsi="ＭＳ 明朝" w:hint="eastAsia"/>
                <w:color w:val="000000" w:themeColor="text1"/>
                <w:sz w:val="22"/>
                <w:szCs w:val="22"/>
              </w:rPr>
              <w:t>における８</w:t>
            </w:r>
            <w:r w:rsidR="007511CC" w:rsidRPr="00642D64">
              <w:rPr>
                <w:rFonts w:hAnsi="ＭＳ 明朝" w:hint="eastAsia"/>
                <w:color w:val="000000" w:themeColor="text1"/>
                <w:sz w:val="22"/>
                <w:szCs w:val="22"/>
              </w:rPr>
              <w:t>０％を超えたことについての正当な理由の有無の判定は、提出された報告書等を基に行います。</w:t>
            </w:r>
          </w:p>
        </w:tc>
      </w:tr>
    </w:tbl>
    <w:p w:rsidR="00CC60A2" w:rsidRPr="00642D64" w:rsidRDefault="00CC60A2" w:rsidP="00AD287D">
      <w:pPr>
        <w:rPr>
          <w:rFonts w:hAnsi="ＭＳ 明朝"/>
          <w:color w:val="000000" w:themeColor="text1"/>
        </w:rPr>
      </w:pPr>
    </w:p>
    <w:p w:rsidR="004D2B6C" w:rsidRPr="00642D64" w:rsidRDefault="00716907" w:rsidP="00716907">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 xml:space="preserve">　　イ　</w:t>
      </w:r>
      <w:r w:rsidR="004D2B6C" w:rsidRPr="00642D64">
        <w:rPr>
          <w:rFonts w:ascii="ＭＳ ゴシック" w:eastAsia="ＭＳ ゴシック" w:hAnsi="ＭＳ ゴシック" w:hint="eastAsia"/>
          <w:color w:val="000000" w:themeColor="text1"/>
        </w:rPr>
        <w:t>減算適用期間</w:t>
      </w:r>
    </w:p>
    <w:p w:rsidR="00900F01" w:rsidRPr="00642D64" w:rsidRDefault="004D2B6C" w:rsidP="00900F01">
      <w:pPr>
        <w:ind w:leftChars="300" w:left="720"/>
        <w:rPr>
          <w:rFonts w:hAnsi="ＭＳ 明朝"/>
          <w:color w:val="000000" w:themeColor="text1"/>
        </w:rPr>
      </w:pPr>
      <w:r w:rsidRPr="00642D64">
        <w:rPr>
          <w:rFonts w:hAnsi="ＭＳ 明朝" w:hint="eastAsia"/>
          <w:color w:val="000000" w:themeColor="text1"/>
        </w:rPr>
        <w:t xml:space="preserve">　</w:t>
      </w:r>
      <w:r w:rsidR="003E2518" w:rsidRPr="00642D64">
        <w:rPr>
          <w:rFonts w:hAnsi="ＭＳ 明朝" w:hint="eastAsia"/>
          <w:color w:val="000000" w:themeColor="text1"/>
        </w:rPr>
        <w:t>審査の結果、</w:t>
      </w:r>
      <w:r w:rsidR="004C3C6C" w:rsidRPr="00642D64">
        <w:rPr>
          <w:rFonts w:hAnsi="ＭＳ 明朝" w:hint="eastAsia"/>
          <w:color w:val="000000" w:themeColor="text1"/>
        </w:rPr>
        <w:t>正当な理由がないと判定された場合、６ヶ月単位の「減算適用期間」を通じて減算請求をすることになります。</w:t>
      </w:r>
      <w:r w:rsidR="004C3C6C" w:rsidRPr="00642D64">
        <w:rPr>
          <w:rFonts w:ascii="ＭＳ ゴシック" w:eastAsia="ＭＳ ゴシック" w:hAnsi="ＭＳ ゴシック" w:hint="eastAsia"/>
          <w:color w:val="000000" w:themeColor="text1"/>
        </w:rPr>
        <w:t>「前期分減算適用期間」は、１０月１日から３月末日までの６ヶ月間、「後期分減算適用期間」は、</w:t>
      </w:r>
      <w:r w:rsidR="00EC3A9B" w:rsidRPr="00642D64">
        <w:rPr>
          <w:rFonts w:ascii="ＭＳ ゴシック" w:eastAsia="ＭＳ ゴシック" w:hAnsi="ＭＳ ゴシック" w:hint="eastAsia"/>
          <w:color w:val="000000" w:themeColor="text1"/>
        </w:rPr>
        <w:t>４月１日から９月末日までの６ヶ月間</w:t>
      </w:r>
      <w:r w:rsidR="00EC3A9B" w:rsidRPr="00642D64">
        <w:rPr>
          <w:rFonts w:hAnsi="ＭＳ 明朝" w:hint="eastAsia"/>
          <w:color w:val="000000" w:themeColor="text1"/>
        </w:rPr>
        <w:t>です。</w:t>
      </w:r>
    </w:p>
    <w:p w:rsidR="003A28F8" w:rsidRPr="00642D64" w:rsidRDefault="003A28F8" w:rsidP="00E3443A">
      <w:pPr>
        <w:rPr>
          <w:rFonts w:hAnsi="ＭＳ 明朝"/>
          <w:color w:val="000000" w:themeColor="text1"/>
        </w:rPr>
      </w:pPr>
    </w:p>
    <w:p w:rsidR="00564B52" w:rsidRPr="00642D64" w:rsidRDefault="00564B52" w:rsidP="00BD307F">
      <w:pPr>
        <w:ind w:leftChars="300" w:left="720"/>
        <w:jc w:val="center"/>
        <w:rPr>
          <w:rFonts w:hAnsi="ＭＳ 明朝"/>
          <w:color w:val="000000" w:themeColor="text1"/>
        </w:rPr>
      </w:pPr>
      <w:r w:rsidRPr="00642D64">
        <w:rPr>
          <w:rFonts w:ascii="ＭＳ ゴシック" w:eastAsia="ＭＳ ゴシック" w:hAnsi="ＭＳ ゴシック" w:hint="eastAsia"/>
          <w:color w:val="000000" w:themeColor="text1"/>
          <w:sz w:val="48"/>
          <w:szCs w:val="48"/>
          <w:bdr w:val="single" w:sz="4" w:space="0" w:color="auto"/>
        </w:rPr>
        <w:t>ポイント</w:t>
      </w:r>
    </w:p>
    <w:p w:rsidR="00564B52" w:rsidRPr="00642D64" w:rsidRDefault="00564B52" w:rsidP="00564B52">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【①　前期】</w:t>
      </w:r>
    </w:p>
    <w:p w:rsidR="00564B52" w:rsidRPr="00642D64" w:rsidRDefault="00564B52" w:rsidP="00564B52">
      <w:pPr>
        <w:rPr>
          <w:rFonts w:hAnsi="ＭＳ 明朝"/>
          <w:color w:val="000000" w:themeColor="text1"/>
        </w:rPr>
      </w:pPr>
      <w:r w:rsidRPr="00642D64">
        <w:rPr>
          <w:rFonts w:hAnsi="ＭＳ 明朝" w:hint="eastAsia"/>
          <w:color w:val="000000" w:themeColor="text1"/>
        </w:rPr>
        <w:t xml:space="preserve">　　判定期間</w:t>
      </w:r>
      <w:r w:rsidRPr="00642D64">
        <w:rPr>
          <w:rFonts w:hAnsi="ＭＳ 明朝" w:hint="eastAsia"/>
          <w:color w:val="000000" w:themeColor="text1"/>
        </w:rPr>
        <w:tab/>
      </w:r>
      <w:r w:rsidRPr="00642D64">
        <w:rPr>
          <w:rFonts w:hAnsi="ＭＳ 明朝" w:hint="eastAsia"/>
          <w:color w:val="000000" w:themeColor="text1"/>
        </w:rPr>
        <w:tab/>
      </w:r>
      <w:r w:rsidRPr="00642D64">
        <w:rPr>
          <w:rFonts w:hAnsi="ＭＳ 明朝" w:hint="eastAsia"/>
          <w:color w:val="000000" w:themeColor="text1"/>
        </w:rPr>
        <w:tab/>
        <w:t xml:space="preserve">　３月１日～８月末日</w:t>
      </w:r>
    </w:p>
    <w:p w:rsidR="00564B52" w:rsidRPr="00642D64" w:rsidRDefault="00564B52" w:rsidP="00564B52">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 xml:space="preserve">　　報告書等作成・提出期限</w:t>
      </w:r>
      <w:r w:rsidRPr="00642D64">
        <w:rPr>
          <w:rFonts w:ascii="ＭＳ ゴシック" w:eastAsia="ＭＳ ゴシック" w:hAnsi="ＭＳ ゴシック" w:hint="eastAsia"/>
          <w:color w:val="000000" w:themeColor="text1"/>
        </w:rPr>
        <w:tab/>
        <w:t xml:space="preserve">　９月１５日（必着）</w:t>
      </w:r>
    </w:p>
    <w:p w:rsidR="00564B52" w:rsidRPr="00642D64" w:rsidRDefault="00564B52" w:rsidP="00564B52">
      <w:pPr>
        <w:rPr>
          <w:rFonts w:hAnsi="ＭＳ 明朝"/>
          <w:color w:val="000000" w:themeColor="text1"/>
        </w:rPr>
      </w:pPr>
      <w:r w:rsidRPr="00642D64">
        <w:rPr>
          <w:rFonts w:hAnsi="ＭＳ 明朝" w:hint="eastAsia"/>
          <w:color w:val="000000" w:themeColor="text1"/>
        </w:rPr>
        <w:t xml:space="preserve">　　減算適用期間</w:t>
      </w:r>
      <w:r w:rsidRPr="00642D64">
        <w:rPr>
          <w:rFonts w:hAnsi="ＭＳ 明朝" w:hint="eastAsia"/>
          <w:color w:val="000000" w:themeColor="text1"/>
        </w:rPr>
        <w:tab/>
      </w:r>
      <w:r w:rsidRPr="00642D64">
        <w:rPr>
          <w:rFonts w:hAnsi="ＭＳ 明朝" w:hint="eastAsia"/>
          <w:color w:val="000000" w:themeColor="text1"/>
        </w:rPr>
        <w:tab/>
        <w:t xml:space="preserve">　１０月１日～３月末日</w:t>
      </w:r>
    </w:p>
    <w:p w:rsidR="003F2127" w:rsidRPr="00642D64" w:rsidRDefault="003F2127" w:rsidP="00564B52">
      <w:pPr>
        <w:rPr>
          <w:rFonts w:hAnsi="ＭＳ 明朝"/>
          <w:color w:val="000000" w:themeColor="text1"/>
        </w:rPr>
      </w:pPr>
    </w:p>
    <w:p w:rsidR="00564B52" w:rsidRPr="00642D64" w:rsidRDefault="00564B52" w:rsidP="00564B52">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【②　後期】</w:t>
      </w:r>
    </w:p>
    <w:p w:rsidR="00564B52" w:rsidRPr="00642D64" w:rsidRDefault="00564B52" w:rsidP="00564B52">
      <w:pPr>
        <w:rPr>
          <w:rFonts w:hAnsi="ＭＳ 明朝"/>
          <w:color w:val="000000" w:themeColor="text1"/>
        </w:rPr>
      </w:pPr>
      <w:r w:rsidRPr="00642D64">
        <w:rPr>
          <w:rFonts w:hAnsi="ＭＳ 明朝" w:hint="eastAsia"/>
          <w:color w:val="000000" w:themeColor="text1"/>
        </w:rPr>
        <w:t xml:space="preserve">　　判定期間</w:t>
      </w:r>
      <w:r w:rsidRPr="00642D64">
        <w:rPr>
          <w:rFonts w:hAnsi="ＭＳ 明朝" w:hint="eastAsia"/>
          <w:color w:val="000000" w:themeColor="text1"/>
        </w:rPr>
        <w:tab/>
      </w:r>
      <w:r w:rsidRPr="00642D64">
        <w:rPr>
          <w:rFonts w:hAnsi="ＭＳ 明朝" w:hint="eastAsia"/>
          <w:color w:val="000000" w:themeColor="text1"/>
        </w:rPr>
        <w:tab/>
      </w:r>
      <w:r w:rsidRPr="00642D64">
        <w:rPr>
          <w:rFonts w:hAnsi="ＭＳ 明朝" w:hint="eastAsia"/>
          <w:color w:val="000000" w:themeColor="text1"/>
        </w:rPr>
        <w:tab/>
        <w:t xml:space="preserve">　９月１日～２月末日</w:t>
      </w:r>
    </w:p>
    <w:p w:rsidR="00564B52" w:rsidRPr="00642D64" w:rsidRDefault="00564B52" w:rsidP="00564B52">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 xml:space="preserve">　　報告書等作成・提出期限</w:t>
      </w:r>
      <w:r w:rsidRPr="00642D64">
        <w:rPr>
          <w:rFonts w:ascii="ＭＳ ゴシック" w:eastAsia="ＭＳ ゴシック" w:hAnsi="ＭＳ ゴシック" w:hint="eastAsia"/>
          <w:color w:val="000000" w:themeColor="text1"/>
        </w:rPr>
        <w:tab/>
        <w:t xml:space="preserve">　３月１５日（必着）</w:t>
      </w:r>
    </w:p>
    <w:p w:rsidR="00E3443A" w:rsidRPr="00642D64" w:rsidRDefault="00564B52" w:rsidP="00564B52">
      <w:pPr>
        <w:rPr>
          <w:rFonts w:hAnsi="ＭＳ 明朝"/>
          <w:color w:val="000000" w:themeColor="text1"/>
        </w:rPr>
      </w:pPr>
      <w:r w:rsidRPr="00642D64">
        <w:rPr>
          <w:rFonts w:hAnsi="ＭＳ 明朝" w:hint="eastAsia"/>
          <w:color w:val="000000" w:themeColor="text1"/>
        </w:rPr>
        <w:t xml:space="preserve">　　減算適用期間</w:t>
      </w:r>
      <w:r w:rsidRPr="00642D64">
        <w:rPr>
          <w:rFonts w:hAnsi="ＭＳ 明朝" w:hint="eastAsia"/>
          <w:color w:val="000000" w:themeColor="text1"/>
        </w:rPr>
        <w:tab/>
      </w:r>
      <w:r w:rsidRPr="00642D64">
        <w:rPr>
          <w:rFonts w:hAnsi="ＭＳ 明朝" w:hint="eastAsia"/>
          <w:color w:val="000000" w:themeColor="text1"/>
        </w:rPr>
        <w:tab/>
        <w:t xml:space="preserve">　４月１日～９月末日</w:t>
      </w:r>
    </w:p>
    <w:p w:rsidR="00564B52" w:rsidRPr="00642D64" w:rsidRDefault="00E3443A" w:rsidP="00564B52">
      <w:pPr>
        <w:rPr>
          <w:rFonts w:ascii="ＭＳ ゴシック" w:eastAsia="ＭＳ ゴシック" w:hAnsi="ＭＳ ゴシック"/>
          <w:color w:val="000000" w:themeColor="text1"/>
        </w:rPr>
      </w:pPr>
      <w:r w:rsidRPr="00642D64">
        <w:rPr>
          <w:rFonts w:hAnsi="ＭＳ 明朝"/>
          <w:color w:val="000000" w:themeColor="text1"/>
        </w:rPr>
        <w:br w:type="page"/>
      </w:r>
      <w:r w:rsidR="00564B52" w:rsidRPr="00642D64">
        <w:rPr>
          <w:rFonts w:ascii="ＭＳ ゴシック" w:eastAsia="ＭＳ ゴシック" w:hAnsi="ＭＳ ゴシック" w:hint="eastAsia"/>
          <w:color w:val="000000" w:themeColor="text1"/>
        </w:rPr>
        <w:lastRenderedPageBreak/>
        <w:t>（２）報告書の作成</w:t>
      </w:r>
    </w:p>
    <w:p w:rsidR="00F90E68" w:rsidRPr="00642D64" w:rsidRDefault="00564B52" w:rsidP="00564B52">
      <w:pPr>
        <w:rPr>
          <w:rFonts w:hAnsi="ＭＳ 明朝"/>
          <w:color w:val="000000" w:themeColor="text1"/>
        </w:rPr>
      </w:pPr>
      <w:r w:rsidRPr="00642D64">
        <w:rPr>
          <w:rFonts w:hAnsi="ＭＳ 明朝" w:hint="eastAsia"/>
          <w:color w:val="000000" w:themeColor="text1"/>
        </w:rPr>
        <w:t xml:space="preserve">　</w:t>
      </w:r>
      <w:r w:rsidR="00F24F04" w:rsidRPr="00642D64">
        <w:rPr>
          <w:rFonts w:hAnsi="ＭＳ 明朝" w:hint="eastAsia"/>
          <w:color w:val="000000" w:themeColor="text1"/>
        </w:rPr>
        <w:t>老企３６の規定により、</w:t>
      </w:r>
      <w:r w:rsidR="00F90E68" w:rsidRPr="00642D64">
        <w:rPr>
          <w:rFonts w:ascii="ＭＳ ゴシック" w:eastAsia="ＭＳ ゴシック" w:hAnsi="ＭＳ ゴシック" w:hint="eastAsia"/>
          <w:color w:val="000000" w:themeColor="text1"/>
        </w:rPr>
        <w:t>全ての居宅介護支援事業者は、</w:t>
      </w:r>
      <w:r w:rsidR="00F90E68" w:rsidRPr="00642D64">
        <w:rPr>
          <w:rFonts w:hAnsi="ＭＳ 明朝" w:hint="eastAsia"/>
          <w:color w:val="000000" w:themeColor="text1"/>
        </w:rPr>
        <w:t>判定期間におけるプランの総数及び</w:t>
      </w:r>
      <w:r w:rsidR="000E5811" w:rsidRPr="00642D64">
        <w:rPr>
          <w:rFonts w:hAnsi="ＭＳ 明朝" w:hint="eastAsia"/>
          <w:color w:val="000000" w:themeColor="text1"/>
        </w:rPr>
        <w:t>訪問介護サービス等</w:t>
      </w:r>
      <w:r w:rsidR="00F90E68" w:rsidRPr="00642D64">
        <w:rPr>
          <w:rFonts w:hAnsi="ＭＳ 明朝" w:hint="eastAsia"/>
          <w:color w:val="000000" w:themeColor="text1"/>
        </w:rPr>
        <w:t>のそれぞれの紹介件数が最も多い法人（以下、「紹介率最高法人」という。）が位置付けられたプラン数並びに紹介率最高法人の名称、住所、事業所名及び代表者名などの事項を記載した</w:t>
      </w:r>
      <w:r w:rsidR="00F90E68" w:rsidRPr="00642D64">
        <w:rPr>
          <w:rFonts w:ascii="ＭＳ ゴシック" w:eastAsia="ＭＳ ゴシック" w:hAnsi="ＭＳ ゴシック" w:hint="eastAsia"/>
          <w:color w:val="000000" w:themeColor="text1"/>
        </w:rPr>
        <w:t>書類を作成しなければなりません。</w:t>
      </w:r>
    </w:p>
    <w:p w:rsidR="00564B52" w:rsidRPr="00642D64" w:rsidRDefault="006F76CE" w:rsidP="00564B52">
      <w:pPr>
        <w:rPr>
          <w:rFonts w:hAnsi="ＭＳ 明朝"/>
          <w:color w:val="000000" w:themeColor="text1"/>
        </w:rPr>
      </w:pPr>
      <w:r w:rsidRPr="00642D64">
        <w:rPr>
          <w:rFonts w:hAnsi="ＭＳ 明朝" w:hint="eastAsia"/>
          <w:color w:val="000000" w:themeColor="text1"/>
        </w:rPr>
        <w:t xml:space="preserve">　本市</w:t>
      </w:r>
      <w:r w:rsidR="00F90E68" w:rsidRPr="00642D64">
        <w:rPr>
          <w:rFonts w:hAnsi="ＭＳ 明朝" w:hint="eastAsia"/>
          <w:color w:val="000000" w:themeColor="text1"/>
        </w:rPr>
        <w:t>においては、</w:t>
      </w:r>
      <w:r w:rsidR="00F90E68" w:rsidRPr="00642D64">
        <w:rPr>
          <w:rFonts w:ascii="ＭＳ ゴシック" w:eastAsia="ＭＳ ゴシック" w:hAnsi="ＭＳ ゴシック" w:hint="eastAsia"/>
          <w:color w:val="000000" w:themeColor="text1"/>
        </w:rPr>
        <w:t>「特定事業所集中減算の適用状況に係る報告書」</w:t>
      </w:r>
      <w:r w:rsidR="00F90E68" w:rsidRPr="00642D64">
        <w:rPr>
          <w:rFonts w:hAnsi="ＭＳ 明朝" w:hint="eastAsia"/>
          <w:color w:val="000000" w:themeColor="text1"/>
        </w:rPr>
        <w:t>を所定の様式として定めています。</w:t>
      </w:r>
    </w:p>
    <w:p w:rsidR="00C878DC" w:rsidRPr="00642D64" w:rsidRDefault="00C878DC" w:rsidP="00564B52">
      <w:pPr>
        <w:rPr>
          <w:rFonts w:hAnsi="ＭＳ 明朝"/>
          <w:color w:val="000000" w:themeColor="text1"/>
        </w:rPr>
      </w:pPr>
    </w:p>
    <w:p w:rsidR="00C878DC" w:rsidRPr="00642D64" w:rsidRDefault="00C878DC" w:rsidP="004246D6">
      <w:pPr>
        <w:jc w:val="center"/>
        <w:rPr>
          <w:rFonts w:hAnsi="ＭＳ 明朝"/>
          <w:color w:val="000000" w:themeColor="text1"/>
        </w:rPr>
      </w:pPr>
      <w:r w:rsidRPr="00642D64">
        <w:rPr>
          <w:rFonts w:hAnsi="ＭＳ 明朝" w:hint="eastAsia"/>
          <w:color w:val="000000" w:themeColor="text1"/>
        </w:rPr>
        <w:t>★　以下では</w:t>
      </w:r>
      <w:r w:rsidR="004246D6" w:rsidRPr="00642D64">
        <w:rPr>
          <w:rFonts w:hAnsi="ＭＳ 明朝" w:hint="eastAsia"/>
          <w:color w:val="000000" w:themeColor="text1"/>
        </w:rPr>
        <w:t>、報告書の記入の流れに沿って、計算方法を説明します。　★</w:t>
      </w:r>
    </w:p>
    <w:p w:rsidR="004246D6" w:rsidRPr="00642D64" w:rsidRDefault="004246D6" w:rsidP="004246D6">
      <w:pPr>
        <w:rPr>
          <w:rFonts w:hAnsi="ＭＳ 明朝"/>
          <w:color w:val="000000" w:themeColor="text1"/>
        </w:rPr>
      </w:pPr>
    </w:p>
    <w:p w:rsidR="005C7B5C" w:rsidRPr="00642D64" w:rsidRDefault="004246D6" w:rsidP="004246D6">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ア　「プラン」の数の数え方</w:t>
      </w:r>
    </w:p>
    <w:p w:rsidR="004246D6" w:rsidRPr="00642D64" w:rsidRDefault="005C7B5C" w:rsidP="004246D6">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【基本的な考え方】</w:t>
      </w:r>
    </w:p>
    <w:p w:rsidR="00406F0C" w:rsidRPr="00642D64" w:rsidRDefault="004246D6" w:rsidP="004246D6">
      <w:pPr>
        <w:rPr>
          <w:rFonts w:hAnsi="ＭＳ 明朝"/>
          <w:color w:val="000000" w:themeColor="text1"/>
        </w:rPr>
      </w:pPr>
      <w:r w:rsidRPr="00642D64">
        <w:rPr>
          <w:rFonts w:hAnsi="ＭＳ 明朝" w:hint="eastAsia"/>
          <w:color w:val="000000" w:themeColor="text1"/>
        </w:rPr>
        <w:t xml:space="preserve">　まずは、</w:t>
      </w:r>
      <w:r w:rsidR="00406F0C" w:rsidRPr="00642D64">
        <w:rPr>
          <w:rFonts w:hAnsi="ＭＳ 明朝" w:hint="eastAsia"/>
          <w:color w:val="000000" w:themeColor="text1"/>
        </w:rPr>
        <w:t>報告書１頁下のプランの総数、２頁以降の各サービス別のプランの数の数え方について説明します。基本的な考え方は次のとおりです。</w:t>
      </w:r>
    </w:p>
    <w:p w:rsidR="00D323AC" w:rsidRPr="00642D64" w:rsidRDefault="00D323AC" w:rsidP="004246D6">
      <w:pPr>
        <w:rPr>
          <w:rFonts w:hAnsi="ＭＳ 明朝"/>
          <w:color w:val="000000" w:themeColor="text1"/>
        </w:rPr>
      </w:pPr>
    </w:p>
    <w:p w:rsidR="00D06F34" w:rsidRPr="00642D64" w:rsidRDefault="00406F0C" w:rsidP="00406F0C">
      <w:pPr>
        <w:numPr>
          <w:ilvl w:val="0"/>
          <w:numId w:val="3"/>
        </w:num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プランの数とは、実際にサービスが提供され、給付管理を行った計画数を指します。</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816DA" w:rsidRPr="00642D64" w:rsidTr="00E816DA">
        <w:trPr>
          <w:trHeight w:val="780"/>
        </w:trPr>
        <w:tc>
          <w:tcPr>
            <w:tcW w:w="8505" w:type="dxa"/>
          </w:tcPr>
          <w:p w:rsidR="00E816DA" w:rsidRPr="00642D64" w:rsidRDefault="00E816DA" w:rsidP="00BD307F">
            <w:pPr>
              <w:ind w:left="440" w:hangingChars="200" w:hanging="440"/>
              <w:rPr>
                <w:rFonts w:hAnsi="ＭＳ 明朝"/>
                <w:color w:val="000000" w:themeColor="text1"/>
                <w:sz w:val="22"/>
                <w:szCs w:val="22"/>
              </w:rPr>
            </w:pPr>
            <w:r w:rsidRPr="00642D64">
              <w:rPr>
                <w:rFonts w:hAnsi="ＭＳ 明朝" w:hint="eastAsia"/>
                <w:color w:val="000000" w:themeColor="text1"/>
                <w:sz w:val="22"/>
                <w:szCs w:val="22"/>
              </w:rPr>
              <w:t>（例）Ａさんの９月分のプランを８月末に作成したところ、９月１日から体調悪化で入院し、退院したのが１０月上旬であったため、</w:t>
            </w:r>
            <w:r w:rsidRPr="00642D64">
              <w:rPr>
                <w:rFonts w:ascii="ＭＳ ゴシック" w:eastAsia="ＭＳ ゴシック" w:hAnsi="ＭＳ ゴシック" w:hint="eastAsia"/>
                <w:color w:val="000000" w:themeColor="text1"/>
                <w:sz w:val="22"/>
                <w:szCs w:val="22"/>
              </w:rPr>
              <w:t>９月中にＡさんの居宅サービスの利用実績が全くなかった場合、９月分の給付管理は行われないことから、Ａさんについては９月分のプランの数はゼロ</w:t>
            </w:r>
            <w:r w:rsidRPr="00642D64">
              <w:rPr>
                <w:rFonts w:hAnsi="ＭＳ 明朝" w:hint="eastAsia"/>
                <w:color w:val="000000" w:themeColor="text1"/>
                <w:sz w:val="22"/>
                <w:szCs w:val="22"/>
              </w:rPr>
              <w:t>となります。</w:t>
            </w:r>
          </w:p>
        </w:tc>
      </w:tr>
    </w:tbl>
    <w:p w:rsidR="009608B1" w:rsidRPr="00642D64" w:rsidRDefault="009608B1" w:rsidP="009608B1">
      <w:pPr>
        <w:rPr>
          <w:rFonts w:ascii="ＭＳ ゴシック" w:eastAsia="ＭＳ ゴシック" w:hAnsi="ＭＳ ゴシック"/>
          <w:color w:val="000000" w:themeColor="text1"/>
        </w:rPr>
      </w:pPr>
    </w:p>
    <w:p w:rsidR="00CE4316" w:rsidRPr="00642D64" w:rsidRDefault="00406F0C" w:rsidP="00E816DA">
      <w:pPr>
        <w:numPr>
          <w:ilvl w:val="0"/>
          <w:numId w:val="3"/>
        </w:num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実際にサービスが行われた月の計画件数として取り扱います。</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E816DA" w:rsidRPr="00642D64" w:rsidTr="00E816DA">
        <w:trPr>
          <w:trHeight w:val="420"/>
        </w:trPr>
        <w:tc>
          <w:tcPr>
            <w:tcW w:w="8505" w:type="dxa"/>
          </w:tcPr>
          <w:p w:rsidR="00E816DA" w:rsidRPr="00642D64" w:rsidRDefault="00C43716" w:rsidP="00CE4316">
            <w:pPr>
              <w:ind w:left="440" w:hangingChars="200" w:hanging="440"/>
              <w:rPr>
                <w:rFonts w:hAnsi="ＭＳ 明朝"/>
                <w:color w:val="000000" w:themeColor="text1"/>
                <w:sz w:val="22"/>
                <w:szCs w:val="22"/>
              </w:rPr>
            </w:pPr>
            <w:r w:rsidRPr="00642D64">
              <w:rPr>
                <w:rFonts w:hAnsi="ＭＳ 明朝" w:hint="eastAsia"/>
                <w:noProof/>
                <w:color w:val="000000" w:themeColor="text1"/>
                <w:sz w:val="22"/>
                <w:szCs w:val="22"/>
                <w:u w:val="single"/>
              </w:rPr>
              <mc:AlternateContent>
                <mc:Choice Requires="wps">
                  <w:drawing>
                    <wp:anchor distT="0" distB="0" distL="114300" distR="114300" simplePos="0" relativeHeight="251651584" behindDoc="0" locked="0" layoutInCell="1" allowOverlap="1" wp14:anchorId="57E742CF" wp14:editId="5DFAE759">
                      <wp:simplePos x="0" y="0"/>
                      <wp:positionH relativeFrom="column">
                        <wp:posOffset>-558165</wp:posOffset>
                      </wp:positionH>
                      <wp:positionV relativeFrom="paragraph">
                        <wp:posOffset>1223645</wp:posOffset>
                      </wp:positionV>
                      <wp:extent cx="904875" cy="638175"/>
                      <wp:effectExtent l="38100" t="19050" r="28575" b="66675"/>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638175"/>
                              </a:xfrm>
                              <a:prstGeom prst="irregularSeal1">
                                <a:avLst/>
                              </a:prstGeom>
                              <a:solidFill>
                                <a:srgbClr val="FFFFFF"/>
                              </a:solidFill>
                              <a:ln w="9525">
                                <a:solidFill>
                                  <a:srgbClr val="000000"/>
                                </a:solidFill>
                                <a:miter lim="800000"/>
                                <a:headEnd/>
                                <a:tailEnd/>
                              </a:ln>
                            </wps:spPr>
                            <wps:txbx>
                              <w:txbxContent>
                                <w:p w:rsidR="00493610" w:rsidRPr="00CE4316" w:rsidRDefault="00493610">
                                  <w:pPr>
                                    <w:rPr>
                                      <w:rFonts w:ascii="ＭＳ ゴシック" w:eastAsia="ＭＳ ゴシック" w:hAnsi="ＭＳ ゴシック"/>
                                      <w:sz w:val="22"/>
                                      <w:szCs w:val="22"/>
                                    </w:rPr>
                                  </w:pPr>
                                  <w:r w:rsidRPr="00CE4316">
                                    <w:rPr>
                                      <w:rFonts w:ascii="ＭＳ ゴシック" w:eastAsia="ＭＳ ゴシック" w:hAnsi="ＭＳ ゴシック" w:hint="eastAsia"/>
                                      <w:sz w:val="22"/>
                                      <w:szCs w:val="22"/>
                                    </w:rPr>
                                    <w:t>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36" o:spid="_x0000_s1033" type="#_x0000_t71" style="position:absolute;left:0;text-align:left;margin-left:-43.95pt;margin-top:96.35pt;width:71.25pt;height:5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">
                      <v:textbox inset="5.85pt,.7pt,5.85pt,.7pt">
                        <w:txbxContent>
                          <w:p w:rsidR="00493610" w:rsidRPr="00CE4316" w:rsidRDefault="00493610">
                            <w:pPr>
                              <w:rPr>
                                <w:rFonts w:ascii="ＭＳ ゴシック" w:eastAsia="ＭＳ ゴシック" w:hAnsi="ＭＳ ゴシック"/>
                                <w:sz w:val="22"/>
                                <w:szCs w:val="22"/>
                              </w:rPr>
                            </w:pPr>
                            <w:r w:rsidRPr="00CE4316">
                              <w:rPr>
                                <w:rFonts w:ascii="ＭＳ ゴシック" w:eastAsia="ＭＳ ゴシック" w:hAnsi="ＭＳ ゴシック" w:hint="eastAsia"/>
                                <w:sz w:val="22"/>
                                <w:szCs w:val="22"/>
                              </w:rPr>
                              <w:t>注意</w:t>
                            </w:r>
                          </w:p>
                        </w:txbxContent>
                      </v:textbox>
                    </v:shape>
                  </w:pict>
                </mc:Fallback>
              </mc:AlternateContent>
            </w:r>
            <w:r w:rsidR="00D323AC" w:rsidRPr="00642D64">
              <w:rPr>
                <w:rFonts w:hAnsi="ＭＳ 明朝" w:hint="eastAsia"/>
                <w:color w:val="000000" w:themeColor="text1"/>
                <w:sz w:val="22"/>
                <w:szCs w:val="22"/>
              </w:rPr>
              <w:t>（例）Ｂさんの９月分のプランを８月末に作成し、９月にサービス提供を行ったが、事情により、９月サービス提供分の国保連への請求を１０月上旬に行わず、１月遅れて、１１月上旬に国保連への請求を行った場合、</w:t>
            </w:r>
            <w:r w:rsidR="00D323AC" w:rsidRPr="00642D64">
              <w:rPr>
                <w:rFonts w:ascii="ＭＳ ゴシック" w:eastAsia="ＭＳ ゴシック" w:hAnsi="ＭＳ ゴシック" w:hint="eastAsia"/>
                <w:color w:val="000000" w:themeColor="text1"/>
                <w:sz w:val="22"/>
                <w:szCs w:val="22"/>
              </w:rPr>
              <w:t>国保連への請求が何月に行われたかにかかわらず、実際にサービスが行われた月の計画件数として取り扱う</w:t>
            </w:r>
            <w:r w:rsidR="00D323AC" w:rsidRPr="00642D64">
              <w:rPr>
                <w:rFonts w:hAnsi="ＭＳ 明朝" w:hint="eastAsia"/>
                <w:color w:val="000000" w:themeColor="text1"/>
                <w:sz w:val="22"/>
                <w:szCs w:val="22"/>
              </w:rPr>
              <w:t>ため、当該事例においては、Ｂさんの９月分のプラン数として１件と数えます。</w:t>
            </w:r>
          </w:p>
        </w:tc>
      </w:tr>
    </w:tbl>
    <w:p w:rsidR="00C62090" w:rsidRPr="00642D64" w:rsidRDefault="00C62090" w:rsidP="00C62090">
      <w:pPr>
        <w:rPr>
          <w:rFonts w:hAnsi="ＭＳ 明朝"/>
          <w:color w:val="000000" w:themeColor="text1"/>
        </w:rPr>
      </w:pPr>
    </w:p>
    <w:p w:rsidR="00DA56DA" w:rsidRPr="00642D64" w:rsidRDefault="00DA56DA" w:rsidP="00C62090">
      <w:pPr>
        <w:rPr>
          <w:rFonts w:hAnsi="ＭＳ 明朝"/>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42D64" w:rsidRPr="00642D64" w:rsidTr="00C62090">
        <w:trPr>
          <w:trHeight w:val="495"/>
        </w:trPr>
        <w:tc>
          <w:tcPr>
            <w:tcW w:w="8505" w:type="dxa"/>
          </w:tcPr>
          <w:p w:rsidR="007831A8" w:rsidRPr="00642D64" w:rsidRDefault="002D7A84" w:rsidP="00CE4316">
            <w:pPr>
              <w:ind w:firstLineChars="200" w:firstLine="440"/>
              <w:rPr>
                <w:rFonts w:hAnsi="ＭＳ 明朝"/>
                <w:color w:val="000000" w:themeColor="text1"/>
                <w:sz w:val="22"/>
                <w:szCs w:val="22"/>
                <w:u w:val="single"/>
              </w:rPr>
            </w:pPr>
            <w:r w:rsidRPr="00642D64">
              <w:rPr>
                <w:rFonts w:hAnsi="ＭＳ 明朝" w:hint="eastAsia"/>
                <w:color w:val="000000" w:themeColor="text1"/>
                <w:sz w:val="22"/>
                <w:szCs w:val="22"/>
                <w:u w:val="single"/>
              </w:rPr>
              <w:t>当該事例のように請求の時期が遅れたものについて、件数に含めず、誤った</w:t>
            </w:r>
          </w:p>
          <w:p w:rsidR="00C62090" w:rsidRPr="00642D64" w:rsidRDefault="002D7A84" w:rsidP="00CE4316">
            <w:pPr>
              <w:ind w:firstLineChars="100" w:firstLine="220"/>
              <w:rPr>
                <w:rFonts w:hAnsi="ＭＳ 明朝"/>
                <w:color w:val="000000" w:themeColor="text1"/>
                <w:sz w:val="22"/>
                <w:szCs w:val="22"/>
                <w:u w:val="single"/>
              </w:rPr>
            </w:pPr>
            <w:r w:rsidRPr="00642D64">
              <w:rPr>
                <w:rFonts w:hAnsi="ＭＳ 明朝" w:hint="eastAsia"/>
                <w:color w:val="000000" w:themeColor="text1"/>
                <w:sz w:val="22"/>
                <w:szCs w:val="22"/>
                <w:u w:val="single"/>
              </w:rPr>
              <w:t>計算をしてしまうケースがありますので、ご注意ください。</w:t>
            </w:r>
          </w:p>
        </w:tc>
      </w:tr>
    </w:tbl>
    <w:p w:rsidR="00D06F34" w:rsidRPr="00642D64" w:rsidRDefault="009608B1" w:rsidP="00D06F34">
      <w:pPr>
        <w:rPr>
          <w:rFonts w:ascii="ＭＳ ゴシック" w:eastAsia="ＭＳ ゴシック" w:hAnsi="ＭＳ ゴシック"/>
          <w:color w:val="000000" w:themeColor="text1"/>
        </w:rPr>
      </w:pPr>
      <w:r w:rsidRPr="00642D64">
        <w:rPr>
          <w:rFonts w:hAnsi="ＭＳ 明朝"/>
          <w:color w:val="000000" w:themeColor="text1"/>
        </w:rPr>
        <w:br w:type="page"/>
      </w:r>
      <w:r w:rsidR="005C7B5C" w:rsidRPr="00642D64">
        <w:rPr>
          <w:rFonts w:ascii="ＭＳ ゴシック" w:eastAsia="ＭＳ ゴシック" w:hAnsi="ＭＳ ゴシック" w:hint="eastAsia"/>
          <w:color w:val="000000" w:themeColor="text1"/>
        </w:rPr>
        <w:lastRenderedPageBreak/>
        <w:t>【複数の事業所、複数の法人を位置付けたプランの数の数え方】</w:t>
      </w:r>
    </w:p>
    <w:p w:rsidR="005C7B5C" w:rsidRPr="00642D64" w:rsidRDefault="005C7B5C" w:rsidP="00D06F34">
      <w:pPr>
        <w:rPr>
          <w:rFonts w:hAnsi="ＭＳ 明朝"/>
          <w:color w:val="000000" w:themeColor="text1"/>
        </w:rPr>
      </w:pPr>
      <w:r w:rsidRPr="00642D64">
        <w:rPr>
          <w:rFonts w:hAnsi="ＭＳ 明朝" w:hint="eastAsia"/>
          <w:color w:val="000000" w:themeColor="text1"/>
        </w:rPr>
        <w:t xml:space="preserve">　ここは誤りの多いところであり、計算結果に大きく影響するところでもあるため、具体的な事例を挙げて説明します。</w:t>
      </w:r>
    </w:p>
    <w:p w:rsidR="005C7B5C" w:rsidRPr="00642D64" w:rsidRDefault="005C7B5C" w:rsidP="00D06F34">
      <w:pPr>
        <w:rPr>
          <w:rFonts w:hAnsi="ＭＳ 明朝"/>
          <w:color w:val="000000" w:themeColor="text1"/>
        </w:rPr>
      </w:pPr>
    </w:p>
    <w:p w:rsidR="005C7B5C" w:rsidRPr="00642D64" w:rsidRDefault="005C7B5C" w:rsidP="00D06F34">
      <w:pPr>
        <w:rPr>
          <w:rFonts w:ascii="ＭＳ ゴシック" w:eastAsia="ＭＳ ゴシック" w:hAnsi="ＭＳ ゴシック"/>
          <w:color w:val="000000" w:themeColor="text1"/>
          <w:bdr w:val="single" w:sz="4" w:space="0" w:color="auto"/>
        </w:rPr>
      </w:pPr>
      <w:r w:rsidRPr="00642D64">
        <w:rPr>
          <w:rFonts w:ascii="ＭＳ ゴシック" w:eastAsia="ＭＳ ゴシック" w:hAnsi="ＭＳ ゴシック" w:hint="eastAsia"/>
          <w:color w:val="000000" w:themeColor="text1"/>
          <w:bdr w:val="single" w:sz="4" w:space="0" w:color="auto"/>
        </w:rPr>
        <w:t xml:space="preserve"> 事 例 </w:t>
      </w:r>
    </w:p>
    <w:p w:rsidR="005C7B5C" w:rsidRPr="00642D64" w:rsidRDefault="0098467D" w:rsidP="00D06F34">
      <w:pPr>
        <w:rPr>
          <w:rFonts w:hAnsi="ＭＳ 明朝"/>
          <w:color w:val="000000" w:themeColor="text1"/>
        </w:rPr>
      </w:pPr>
      <w:r w:rsidRPr="00642D64">
        <w:rPr>
          <w:rFonts w:hAnsi="ＭＳ 明朝" w:hint="eastAsia"/>
          <w:color w:val="000000" w:themeColor="text1"/>
        </w:rPr>
        <w:t xml:space="preserve">　Ｃさんの９月分のプランには、次の居宅サービス事業所によるサービスが位置付けられています。</w:t>
      </w:r>
    </w:p>
    <w:p w:rsidR="0098467D" w:rsidRPr="00642D64" w:rsidRDefault="0098467D" w:rsidP="00D06F34">
      <w:pPr>
        <w:rPr>
          <w:rFonts w:hAnsi="ＭＳ 明朝"/>
          <w:color w:val="000000" w:themeColor="text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6765"/>
      </w:tblGrid>
      <w:tr w:rsidR="00642D64" w:rsidRPr="00642D64" w:rsidTr="0098467D">
        <w:trPr>
          <w:trHeight w:val="676"/>
        </w:trPr>
        <w:tc>
          <w:tcPr>
            <w:tcW w:w="8370" w:type="dxa"/>
            <w:gridSpan w:val="2"/>
            <w:tcBorders>
              <w:bottom w:val="double" w:sz="4" w:space="0" w:color="auto"/>
            </w:tcBorders>
            <w:vAlign w:val="center"/>
          </w:tcPr>
          <w:p w:rsidR="0098467D" w:rsidRPr="00642D64" w:rsidRDefault="0098467D" w:rsidP="0098467D">
            <w:pPr>
              <w:ind w:left="-38"/>
              <w:jc w:val="center"/>
              <w:rPr>
                <w:rFonts w:hAnsi="ＭＳ 明朝"/>
                <w:color w:val="000000" w:themeColor="text1"/>
              </w:rPr>
            </w:pPr>
            <w:r w:rsidRPr="00642D64">
              <w:rPr>
                <w:rFonts w:hAnsi="ＭＳ 明朝" w:hint="eastAsia"/>
                <w:color w:val="000000" w:themeColor="text1"/>
              </w:rPr>
              <w:t>Ｃさんの９月分　サービス利用票（兼居宅サービス計画）</w:t>
            </w:r>
          </w:p>
        </w:tc>
      </w:tr>
      <w:tr w:rsidR="00642D64" w:rsidRPr="00642D64" w:rsidTr="0098467D">
        <w:trPr>
          <w:trHeight w:val="840"/>
        </w:trPr>
        <w:tc>
          <w:tcPr>
            <w:tcW w:w="1605" w:type="dxa"/>
            <w:tcBorders>
              <w:top w:val="double" w:sz="4" w:space="0" w:color="auto"/>
            </w:tcBorders>
            <w:vAlign w:val="center"/>
          </w:tcPr>
          <w:p w:rsidR="0098467D" w:rsidRPr="00642D64" w:rsidRDefault="0098467D" w:rsidP="0098467D">
            <w:pPr>
              <w:ind w:leftChars="-19" w:left="-46"/>
              <w:jc w:val="center"/>
              <w:rPr>
                <w:rFonts w:hAnsi="ＭＳ 明朝"/>
                <w:color w:val="000000" w:themeColor="text1"/>
              </w:rPr>
            </w:pPr>
            <w:r w:rsidRPr="00642D64">
              <w:rPr>
                <w:rFonts w:hAnsi="ＭＳ 明朝" w:hint="eastAsia"/>
                <w:color w:val="000000" w:themeColor="text1"/>
              </w:rPr>
              <w:t>訪問介護</w:t>
            </w:r>
          </w:p>
        </w:tc>
        <w:tc>
          <w:tcPr>
            <w:tcW w:w="6765" w:type="dxa"/>
            <w:tcBorders>
              <w:top w:val="double" w:sz="4" w:space="0" w:color="auto"/>
            </w:tcBorders>
            <w:vAlign w:val="center"/>
          </w:tcPr>
          <w:p w:rsidR="0098467D" w:rsidRPr="00642D64" w:rsidRDefault="0098467D" w:rsidP="0098467D">
            <w:pPr>
              <w:ind w:leftChars="95" w:left="228"/>
              <w:rPr>
                <w:rFonts w:hAnsi="ＭＳ 明朝"/>
                <w:color w:val="000000" w:themeColor="text1"/>
              </w:rPr>
            </w:pPr>
            <w:r w:rsidRPr="00642D64">
              <w:rPr>
                <w:rFonts w:hAnsi="ＭＳ 明朝" w:hint="eastAsia"/>
                <w:color w:val="000000" w:themeColor="text1"/>
              </w:rPr>
              <w:t xml:space="preserve">株式会社Ａ　</w:t>
            </w:r>
            <w:r w:rsidR="00BA28AC" w:rsidRPr="00642D64">
              <w:rPr>
                <w:rFonts w:hAnsi="ＭＳ 明朝" w:hint="eastAsia"/>
                <w:color w:val="000000" w:themeColor="text1"/>
              </w:rPr>
              <w:t>茅ヶ崎ヘルパーステーション</w:t>
            </w:r>
          </w:p>
        </w:tc>
      </w:tr>
      <w:tr w:rsidR="00642D64" w:rsidRPr="00642D64" w:rsidTr="0098467D">
        <w:trPr>
          <w:trHeight w:val="840"/>
        </w:trPr>
        <w:tc>
          <w:tcPr>
            <w:tcW w:w="1605" w:type="dxa"/>
            <w:vAlign w:val="center"/>
          </w:tcPr>
          <w:p w:rsidR="0098467D" w:rsidRPr="00642D64" w:rsidRDefault="0098467D" w:rsidP="0098467D">
            <w:pPr>
              <w:ind w:leftChars="-16" w:left="-38"/>
              <w:jc w:val="center"/>
              <w:rPr>
                <w:rFonts w:hAnsi="ＭＳ 明朝"/>
                <w:color w:val="000000" w:themeColor="text1"/>
              </w:rPr>
            </w:pPr>
            <w:r w:rsidRPr="00642D64">
              <w:rPr>
                <w:rFonts w:hAnsi="ＭＳ 明朝" w:hint="eastAsia"/>
                <w:color w:val="000000" w:themeColor="text1"/>
              </w:rPr>
              <w:t>訪問介護</w:t>
            </w:r>
          </w:p>
        </w:tc>
        <w:tc>
          <w:tcPr>
            <w:tcW w:w="6765" w:type="dxa"/>
            <w:vAlign w:val="center"/>
          </w:tcPr>
          <w:p w:rsidR="0098467D" w:rsidRPr="00642D64" w:rsidRDefault="0098467D" w:rsidP="00BA28AC">
            <w:pPr>
              <w:ind w:leftChars="100" w:left="240"/>
              <w:rPr>
                <w:rFonts w:hAnsi="ＭＳ 明朝"/>
                <w:color w:val="000000" w:themeColor="text1"/>
              </w:rPr>
            </w:pPr>
            <w:r w:rsidRPr="00642D64">
              <w:rPr>
                <w:rFonts w:hAnsi="ＭＳ 明朝" w:hint="eastAsia"/>
                <w:color w:val="000000" w:themeColor="text1"/>
              </w:rPr>
              <w:t xml:space="preserve">株式会社Ａ　</w:t>
            </w:r>
            <w:r w:rsidR="00BA28AC" w:rsidRPr="00642D64">
              <w:rPr>
                <w:rFonts w:hAnsi="ＭＳ 明朝" w:hint="eastAsia"/>
                <w:color w:val="000000" w:themeColor="text1"/>
              </w:rPr>
              <w:t>茅ヶ崎ヘルパーステーション</w:t>
            </w:r>
            <w:r w:rsidRPr="00642D64">
              <w:rPr>
                <w:rFonts w:hAnsi="ＭＳ 明朝" w:hint="eastAsia"/>
                <w:color w:val="000000" w:themeColor="text1"/>
              </w:rPr>
              <w:t xml:space="preserve">　</w:t>
            </w:r>
          </w:p>
        </w:tc>
      </w:tr>
      <w:tr w:rsidR="00642D64" w:rsidRPr="00642D64" w:rsidTr="0098467D">
        <w:trPr>
          <w:trHeight w:val="840"/>
        </w:trPr>
        <w:tc>
          <w:tcPr>
            <w:tcW w:w="1605" w:type="dxa"/>
            <w:vAlign w:val="center"/>
          </w:tcPr>
          <w:p w:rsidR="0098467D" w:rsidRPr="00642D64" w:rsidRDefault="0098467D" w:rsidP="0098467D">
            <w:pPr>
              <w:ind w:left="-38"/>
              <w:jc w:val="center"/>
              <w:rPr>
                <w:rFonts w:hAnsi="ＭＳ 明朝"/>
                <w:color w:val="000000" w:themeColor="text1"/>
              </w:rPr>
            </w:pPr>
            <w:r w:rsidRPr="00642D64">
              <w:rPr>
                <w:rFonts w:hAnsi="ＭＳ 明朝" w:hint="eastAsia"/>
                <w:color w:val="000000" w:themeColor="text1"/>
              </w:rPr>
              <w:t>通所介護</w:t>
            </w:r>
          </w:p>
        </w:tc>
        <w:tc>
          <w:tcPr>
            <w:tcW w:w="6765" w:type="dxa"/>
            <w:vAlign w:val="center"/>
          </w:tcPr>
          <w:p w:rsidR="0098467D" w:rsidRPr="00642D64" w:rsidRDefault="0098467D" w:rsidP="0098467D">
            <w:pPr>
              <w:ind w:left="238"/>
              <w:rPr>
                <w:rFonts w:hAnsi="ＭＳ 明朝"/>
                <w:color w:val="000000" w:themeColor="text1"/>
              </w:rPr>
            </w:pPr>
            <w:r w:rsidRPr="00642D64">
              <w:rPr>
                <w:rFonts w:hAnsi="ＭＳ 明朝" w:hint="eastAsia"/>
                <w:color w:val="000000" w:themeColor="text1"/>
              </w:rPr>
              <w:t>株式会社Ｂ　海岸通りデイサービスセンター</w:t>
            </w:r>
          </w:p>
        </w:tc>
      </w:tr>
      <w:tr w:rsidR="00642D64" w:rsidRPr="00642D64" w:rsidTr="0098467D">
        <w:trPr>
          <w:trHeight w:val="840"/>
        </w:trPr>
        <w:tc>
          <w:tcPr>
            <w:tcW w:w="1605" w:type="dxa"/>
            <w:vAlign w:val="center"/>
          </w:tcPr>
          <w:p w:rsidR="0098467D" w:rsidRPr="00642D64" w:rsidRDefault="0098467D" w:rsidP="0098467D">
            <w:pPr>
              <w:ind w:left="-38"/>
              <w:jc w:val="center"/>
              <w:rPr>
                <w:rFonts w:hAnsi="ＭＳ 明朝"/>
                <w:color w:val="000000" w:themeColor="text1"/>
              </w:rPr>
            </w:pPr>
            <w:r w:rsidRPr="00642D64">
              <w:rPr>
                <w:rFonts w:hAnsi="ＭＳ 明朝" w:hint="eastAsia"/>
                <w:color w:val="000000" w:themeColor="text1"/>
              </w:rPr>
              <w:t>通所介護</w:t>
            </w:r>
          </w:p>
        </w:tc>
        <w:tc>
          <w:tcPr>
            <w:tcW w:w="6765" w:type="dxa"/>
            <w:vAlign w:val="center"/>
          </w:tcPr>
          <w:p w:rsidR="0098467D" w:rsidRPr="00642D64" w:rsidRDefault="00BA28AC" w:rsidP="0098467D">
            <w:pPr>
              <w:ind w:left="238"/>
              <w:rPr>
                <w:rFonts w:hAnsi="ＭＳ 明朝"/>
                <w:color w:val="000000" w:themeColor="text1"/>
              </w:rPr>
            </w:pPr>
            <w:r w:rsidRPr="00642D64">
              <w:rPr>
                <w:rFonts w:hAnsi="ＭＳ 明朝" w:hint="eastAsia"/>
                <w:color w:val="000000" w:themeColor="text1"/>
              </w:rPr>
              <w:t>株式会社Ｃ　茅ヶ崎</w:t>
            </w:r>
            <w:r w:rsidR="0098467D" w:rsidRPr="00642D64">
              <w:rPr>
                <w:rFonts w:hAnsi="ＭＳ 明朝" w:hint="eastAsia"/>
                <w:color w:val="000000" w:themeColor="text1"/>
              </w:rPr>
              <w:t>デイサービスセンター</w:t>
            </w:r>
          </w:p>
        </w:tc>
      </w:tr>
      <w:tr w:rsidR="00642D64" w:rsidRPr="00642D64" w:rsidTr="0098467D">
        <w:trPr>
          <w:trHeight w:val="840"/>
        </w:trPr>
        <w:tc>
          <w:tcPr>
            <w:tcW w:w="1605" w:type="dxa"/>
            <w:vAlign w:val="center"/>
          </w:tcPr>
          <w:p w:rsidR="0098467D" w:rsidRPr="00642D64" w:rsidRDefault="0098467D" w:rsidP="0098467D">
            <w:pPr>
              <w:ind w:left="-38"/>
              <w:jc w:val="center"/>
              <w:rPr>
                <w:rFonts w:hAnsi="ＭＳ 明朝"/>
                <w:color w:val="000000" w:themeColor="text1"/>
              </w:rPr>
            </w:pPr>
            <w:r w:rsidRPr="00642D64">
              <w:rPr>
                <w:rFonts w:hAnsi="ＭＳ 明朝" w:hint="eastAsia"/>
                <w:color w:val="000000" w:themeColor="text1"/>
              </w:rPr>
              <w:t>福祉用具貸与</w:t>
            </w:r>
          </w:p>
        </w:tc>
        <w:tc>
          <w:tcPr>
            <w:tcW w:w="6765" w:type="dxa"/>
            <w:vAlign w:val="center"/>
          </w:tcPr>
          <w:p w:rsidR="0098467D" w:rsidRPr="00642D64" w:rsidRDefault="00BA28AC" w:rsidP="0098467D">
            <w:pPr>
              <w:ind w:left="238"/>
              <w:rPr>
                <w:rFonts w:hAnsi="ＭＳ 明朝"/>
                <w:color w:val="000000" w:themeColor="text1"/>
              </w:rPr>
            </w:pPr>
            <w:r w:rsidRPr="00642D64">
              <w:rPr>
                <w:rFonts w:hAnsi="ＭＳ 明朝" w:hint="eastAsia"/>
                <w:color w:val="000000" w:themeColor="text1"/>
              </w:rPr>
              <w:t>株式会社Ｄ　十間坂</w:t>
            </w:r>
            <w:r w:rsidR="0098467D" w:rsidRPr="00642D64">
              <w:rPr>
                <w:rFonts w:hAnsi="ＭＳ 明朝" w:hint="eastAsia"/>
                <w:color w:val="000000" w:themeColor="text1"/>
              </w:rPr>
              <w:t>福祉用具レンタル事業所</w:t>
            </w:r>
          </w:p>
        </w:tc>
      </w:tr>
    </w:tbl>
    <w:p w:rsidR="001C0DB3" w:rsidRPr="00642D64" w:rsidRDefault="001C0DB3" w:rsidP="00D06F34">
      <w:pPr>
        <w:rPr>
          <w:rFonts w:hAnsi="ＭＳ 明朝"/>
          <w:color w:val="000000" w:themeColor="text1"/>
        </w:rPr>
      </w:pPr>
      <w:r w:rsidRPr="00642D64">
        <w:rPr>
          <w:rFonts w:hAnsi="ＭＳ 明朝" w:hint="eastAsia"/>
          <w:color w:val="000000" w:themeColor="text1"/>
        </w:rPr>
        <w:t xml:space="preserve">　</w:t>
      </w:r>
      <w:r w:rsidR="00016C3E" w:rsidRPr="00642D64">
        <w:rPr>
          <w:rFonts w:hAnsi="ＭＳ 明朝" w:hint="eastAsia"/>
          <w:color w:val="000000" w:themeColor="text1"/>
        </w:rPr>
        <w:t>当該プランでは</w:t>
      </w:r>
      <w:r w:rsidR="00C62AED" w:rsidRPr="00642D64">
        <w:rPr>
          <w:rFonts w:hAnsi="ＭＳ 明朝" w:hint="eastAsia"/>
          <w:color w:val="000000" w:themeColor="text1"/>
        </w:rPr>
        <w:t>、</w:t>
      </w:r>
      <w:r w:rsidR="00016C3E" w:rsidRPr="00642D64">
        <w:rPr>
          <w:rFonts w:hAnsi="ＭＳ 明朝" w:hint="eastAsia"/>
          <w:color w:val="000000" w:themeColor="text1"/>
        </w:rPr>
        <w:t>例として</w:t>
      </w:r>
      <w:r w:rsidRPr="00642D64">
        <w:rPr>
          <w:rFonts w:hAnsi="ＭＳ 明朝" w:hint="eastAsia"/>
          <w:color w:val="000000" w:themeColor="text1"/>
        </w:rPr>
        <w:t>訪問介護、通所介護、福祉用具貸与の３つのサービスが位置付けられてい</w:t>
      </w:r>
      <w:r w:rsidR="00016C3E" w:rsidRPr="00642D64">
        <w:rPr>
          <w:rFonts w:hAnsi="ＭＳ 明朝" w:hint="eastAsia"/>
          <w:color w:val="000000" w:themeColor="text1"/>
        </w:rPr>
        <w:t>るものとし</w:t>
      </w:r>
      <w:r w:rsidRPr="00642D64">
        <w:rPr>
          <w:rFonts w:hAnsi="ＭＳ 明朝" w:hint="eastAsia"/>
          <w:color w:val="000000" w:themeColor="text1"/>
        </w:rPr>
        <w:t>ます。福祉用具貸与の事業所は１ヶ所のみですが、訪問介護及び通所介護については各２ヶ所の事業所が位置付けられています。</w:t>
      </w:r>
    </w:p>
    <w:p w:rsidR="009A244C" w:rsidRPr="00642D64" w:rsidRDefault="00C43716" w:rsidP="00D06F34">
      <w:pPr>
        <w:rPr>
          <w:rFonts w:hAnsi="ＭＳ 明朝"/>
          <w:color w:val="000000" w:themeColor="text1"/>
        </w:rPr>
      </w:pPr>
      <w:r w:rsidRPr="00642D64">
        <w:rPr>
          <w:rFonts w:hAnsi="ＭＳ 明朝" w:hint="eastAsia"/>
          <w:noProof/>
          <w:color w:val="000000" w:themeColor="text1"/>
        </w:rPr>
        <mc:AlternateContent>
          <mc:Choice Requires="wps">
            <w:drawing>
              <wp:anchor distT="0" distB="0" distL="114300" distR="114300" simplePos="0" relativeHeight="251652608" behindDoc="0" locked="0" layoutInCell="1" allowOverlap="1" wp14:anchorId="7D8A2D9A" wp14:editId="390458D8">
                <wp:simplePos x="0" y="0"/>
                <wp:positionH relativeFrom="column">
                  <wp:posOffset>-441960</wp:posOffset>
                </wp:positionH>
                <wp:positionV relativeFrom="paragraph">
                  <wp:posOffset>861060</wp:posOffset>
                </wp:positionV>
                <wp:extent cx="952500" cy="714375"/>
                <wp:effectExtent l="38100" t="38100" r="38100" b="66675"/>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714375"/>
                        </a:xfrm>
                        <a:prstGeom prst="irregularSeal1">
                          <a:avLst/>
                        </a:prstGeom>
                        <a:solidFill>
                          <a:srgbClr val="FFFFFF"/>
                        </a:solidFill>
                        <a:ln w="9525">
                          <a:solidFill>
                            <a:srgbClr val="000000"/>
                          </a:solidFill>
                          <a:miter lim="800000"/>
                          <a:headEnd/>
                          <a:tailEnd/>
                        </a:ln>
                      </wps:spPr>
                      <wps:txbx>
                        <w:txbxContent>
                          <w:p w:rsidR="00493610" w:rsidRPr="00BB72D6" w:rsidRDefault="00493610" w:rsidP="007831A8">
                            <w:pPr>
                              <w:rPr>
                                <w:rFonts w:ascii="ＭＳ ゴシック" w:eastAsia="ＭＳ ゴシック" w:hAnsi="ＭＳ ゴシック"/>
                                <w:sz w:val="22"/>
                                <w:szCs w:val="22"/>
                              </w:rPr>
                            </w:pPr>
                            <w:r w:rsidRPr="00BB72D6">
                              <w:rPr>
                                <w:rFonts w:ascii="ＭＳ ゴシック" w:eastAsia="ＭＳ ゴシック" w:hAnsi="ＭＳ ゴシック" w:hint="eastAsia"/>
                                <w:sz w:val="22"/>
                                <w:szCs w:val="22"/>
                              </w:rPr>
                              <w:t>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34" type="#_x0000_t71" style="position:absolute;left:0;text-align:left;margin-left:-34.8pt;margin-top:67.8pt;width:75pt;height:5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">
                <v:textbox inset="5.85pt,.7pt,5.85pt,.7pt">
                  <w:txbxContent>
                    <w:p w:rsidR="00493610" w:rsidRPr="00BB72D6" w:rsidRDefault="00493610" w:rsidP="007831A8">
                      <w:pPr>
                        <w:rPr>
                          <w:rFonts w:ascii="ＭＳ ゴシック" w:eastAsia="ＭＳ ゴシック" w:hAnsi="ＭＳ ゴシック"/>
                          <w:sz w:val="22"/>
                          <w:szCs w:val="22"/>
                        </w:rPr>
                      </w:pPr>
                      <w:r w:rsidRPr="00BB72D6">
                        <w:rPr>
                          <w:rFonts w:ascii="ＭＳ ゴシック" w:eastAsia="ＭＳ ゴシック" w:hAnsi="ＭＳ ゴシック" w:hint="eastAsia"/>
                          <w:sz w:val="22"/>
                          <w:szCs w:val="22"/>
                        </w:rPr>
                        <w:t>注意</w:t>
                      </w:r>
                    </w:p>
                  </w:txbxContent>
                </v:textbox>
              </v:shape>
            </w:pict>
          </mc:Fallback>
        </mc:AlternateContent>
      </w:r>
      <w:r w:rsidR="001C0DB3" w:rsidRPr="00642D64">
        <w:rPr>
          <w:rFonts w:hAnsi="ＭＳ 明朝" w:hint="eastAsia"/>
          <w:color w:val="000000" w:themeColor="text1"/>
        </w:rPr>
        <w:t xml:space="preserve">　しかし、これらは、</w:t>
      </w:r>
      <w:r w:rsidR="001C0DB3" w:rsidRPr="00642D64">
        <w:rPr>
          <w:rFonts w:ascii="ＭＳ ゴシック" w:eastAsia="ＭＳ ゴシック" w:hAnsi="ＭＳ ゴシック" w:hint="eastAsia"/>
          <w:color w:val="000000" w:themeColor="text1"/>
        </w:rPr>
        <w:t>Ｃさんの９月分のプランに位置付けられている</w:t>
      </w:r>
      <w:r w:rsidR="00AE1DC7" w:rsidRPr="00642D64">
        <w:rPr>
          <w:rFonts w:ascii="ＭＳ ゴシック" w:eastAsia="ＭＳ ゴシック" w:hAnsi="ＭＳ ゴシック" w:hint="eastAsia"/>
          <w:color w:val="000000" w:themeColor="text1"/>
        </w:rPr>
        <w:t>サービス種別ごとの件数としてそれぞれ１件と考えます。つまり、</w:t>
      </w:r>
      <w:r w:rsidR="001C0DB3" w:rsidRPr="00642D64">
        <w:rPr>
          <w:rFonts w:ascii="ＭＳ ゴシック" w:eastAsia="ＭＳ ゴシック" w:hAnsi="ＭＳ ゴシック" w:hint="eastAsia"/>
          <w:color w:val="000000" w:themeColor="text1"/>
        </w:rPr>
        <w:t>訪問介護</w:t>
      </w:r>
      <w:r w:rsidR="00AE1DC7" w:rsidRPr="00642D64">
        <w:rPr>
          <w:rFonts w:ascii="ＭＳ ゴシック" w:eastAsia="ＭＳ ゴシック" w:hAnsi="ＭＳ ゴシック" w:hint="eastAsia"/>
          <w:color w:val="000000" w:themeColor="text1"/>
        </w:rPr>
        <w:t>のプランの数として</w:t>
      </w:r>
      <w:r w:rsidR="008343E3" w:rsidRPr="00642D64">
        <w:rPr>
          <w:rFonts w:ascii="ＭＳ ゴシック" w:eastAsia="ＭＳ ゴシック" w:hAnsi="ＭＳ ゴシック" w:hint="eastAsia"/>
          <w:color w:val="000000" w:themeColor="text1"/>
        </w:rPr>
        <w:t>も</w:t>
      </w:r>
      <w:r w:rsidR="001C0DB3" w:rsidRPr="00642D64">
        <w:rPr>
          <w:rFonts w:ascii="ＭＳ ゴシック" w:eastAsia="ＭＳ ゴシック" w:hAnsi="ＭＳ ゴシック" w:hint="eastAsia"/>
          <w:color w:val="000000" w:themeColor="text1"/>
        </w:rPr>
        <w:t>１件、通所介護</w:t>
      </w:r>
      <w:r w:rsidR="00AE1DC7" w:rsidRPr="00642D64">
        <w:rPr>
          <w:rFonts w:ascii="ＭＳ ゴシック" w:eastAsia="ＭＳ ゴシック" w:hAnsi="ＭＳ ゴシック" w:hint="eastAsia"/>
          <w:color w:val="000000" w:themeColor="text1"/>
        </w:rPr>
        <w:t>の</w:t>
      </w:r>
      <w:r w:rsidR="001C0DB3" w:rsidRPr="00642D64">
        <w:rPr>
          <w:rFonts w:ascii="ＭＳ ゴシック" w:eastAsia="ＭＳ ゴシック" w:hAnsi="ＭＳ ゴシック" w:hint="eastAsia"/>
          <w:color w:val="000000" w:themeColor="text1"/>
        </w:rPr>
        <w:t>プランの数としても１件、福祉用具貸与</w:t>
      </w:r>
      <w:r w:rsidR="00AE1DC7" w:rsidRPr="00642D64">
        <w:rPr>
          <w:rFonts w:ascii="ＭＳ ゴシック" w:eastAsia="ＭＳ ゴシック" w:hAnsi="ＭＳ ゴシック" w:hint="eastAsia"/>
          <w:color w:val="000000" w:themeColor="text1"/>
        </w:rPr>
        <w:t>の</w:t>
      </w:r>
      <w:r w:rsidR="001C0DB3" w:rsidRPr="00642D64">
        <w:rPr>
          <w:rFonts w:ascii="ＭＳ ゴシック" w:eastAsia="ＭＳ ゴシック" w:hAnsi="ＭＳ ゴシック" w:hint="eastAsia"/>
          <w:color w:val="000000" w:themeColor="text1"/>
        </w:rPr>
        <w:t>プランの数としても１件として、それぞれ数えることとなります。</w:t>
      </w:r>
    </w:p>
    <w:p w:rsidR="00261B65" w:rsidRPr="00642D64" w:rsidRDefault="00261B65" w:rsidP="00D06F34">
      <w:pPr>
        <w:rPr>
          <w:rFonts w:hAnsi="ＭＳ 明朝"/>
          <w:color w:val="000000" w:themeColor="text1"/>
        </w:rPr>
      </w:pPr>
    </w:p>
    <w:p w:rsidR="00DA56DA" w:rsidRPr="00642D64" w:rsidRDefault="00DA56DA" w:rsidP="00D06F34">
      <w:pPr>
        <w:rPr>
          <w:rFonts w:hAnsi="ＭＳ 明朝"/>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42D64" w:rsidRPr="00642D64" w:rsidTr="006971A9">
        <w:trPr>
          <w:trHeight w:val="300"/>
        </w:trPr>
        <w:tc>
          <w:tcPr>
            <w:tcW w:w="8505" w:type="dxa"/>
          </w:tcPr>
          <w:p w:rsidR="00ED7C68" w:rsidRPr="00642D64" w:rsidRDefault="006971A9" w:rsidP="00C43716">
            <w:pPr>
              <w:ind w:leftChars="100" w:left="240" w:rightChars="127" w:right="305" w:firstLineChars="100" w:firstLine="220"/>
              <w:rPr>
                <w:rFonts w:hAnsi="ＭＳ 明朝"/>
                <w:color w:val="000000" w:themeColor="text1"/>
                <w:sz w:val="22"/>
                <w:szCs w:val="22"/>
              </w:rPr>
            </w:pPr>
            <w:r w:rsidRPr="00642D64">
              <w:rPr>
                <w:rFonts w:hAnsi="ＭＳ 明朝" w:hint="eastAsia"/>
                <w:color w:val="000000" w:themeColor="text1"/>
                <w:sz w:val="22"/>
                <w:szCs w:val="22"/>
              </w:rPr>
              <w:t>例えば、</w:t>
            </w:r>
            <w:r w:rsidRPr="00642D64">
              <w:rPr>
                <w:rFonts w:ascii="ＭＳ ゴシック" w:eastAsia="ＭＳ ゴシック" w:hAnsi="ＭＳ ゴシック" w:hint="eastAsia"/>
                <w:color w:val="000000" w:themeColor="text1"/>
                <w:sz w:val="22"/>
                <w:szCs w:val="22"/>
              </w:rPr>
              <w:t>訪問介護については、２ヶ所の事業所が位置付けられていますが、訪問介護を位置付けたプランの数は１件と数えます</w:t>
            </w:r>
            <w:r w:rsidRPr="00642D64">
              <w:rPr>
                <w:rFonts w:hAnsi="ＭＳ 明朝" w:hint="eastAsia"/>
                <w:color w:val="000000" w:themeColor="text1"/>
                <w:sz w:val="22"/>
                <w:szCs w:val="22"/>
              </w:rPr>
              <w:t>ので、注意してください。</w:t>
            </w:r>
          </w:p>
          <w:p w:rsidR="006971A9" w:rsidRPr="00642D64" w:rsidRDefault="006971A9" w:rsidP="00BB72D6">
            <w:pPr>
              <w:ind w:leftChars="100" w:left="240" w:rightChars="127" w:right="305" w:firstLineChars="100" w:firstLine="220"/>
              <w:rPr>
                <w:rFonts w:hAnsi="ＭＳ 明朝"/>
                <w:color w:val="000000" w:themeColor="text1"/>
                <w:sz w:val="22"/>
                <w:szCs w:val="22"/>
              </w:rPr>
            </w:pPr>
            <w:r w:rsidRPr="00642D64">
              <w:rPr>
                <w:rFonts w:hAnsi="ＭＳ 明朝" w:hint="eastAsia"/>
                <w:color w:val="000000" w:themeColor="text1"/>
                <w:sz w:val="22"/>
                <w:szCs w:val="22"/>
              </w:rPr>
              <w:t>同様に</w:t>
            </w:r>
            <w:r w:rsidRPr="00642D64">
              <w:rPr>
                <w:rFonts w:ascii="ＭＳ ゴシック" w:eastAsia="ＭＳ ゴシック" w:hAnsi="ＭＳ ゴシック" w:hint="eastAsia"/>
                <w:color w:val="000000" w:themeColor="text1"/>
                <w:sz w:val="22"/>
                <w:szCs w:val="22"/>
              </w:rPr>
              <w:t>通所介護についても、２ヶ所の事業所が位置付けられており、さらに、それぞれ別法人が開設する事業所ですが、この場合であっても、通所介護が位置付けられたプランの数は、あくまで１件となります。</w:t>
            </w:r>
            <w:r w:rsidRPr="00642D64">
              <w:rPr>
                <w:rFonts w:hAnsi="ＭＳ 明朝" w:hint="eastAsia"/>
                <w:color w:val="000000" w:themeColor="text1"/>
                <w:sz w:val="22"/>
                <w:szCs w:val="22"/>
              </w:rPr>
              <w:t>ここで、通所介護を位置付けたプランの件数を（株式会社Ｂの１件＋株式会社Ｃの１件＝）合計２件としてしまうと、計算結果は不正確となります。</w:t>
            </w:r>
          </w:p>
        </w:tc>
      </w:tr>
    </w:tbl>
    <w:p w:rsidR="001B3BF6" w:rsidRPr="00642D64" w:rsidRDefault="00AE1DC7" w:rsidP="00261B65">
      <w:pPr>
        <w:rPr>
          <w:rFonts w:ascii="ＭＳ ゴシック" w:eastAsia="ＭＳ ゴシック" w:hAnsi="ＭＳ ゴシック"/>
          <w:color w:val="000000" w:themeColor="text1"/>
        </w:rPr>
      </w:pPr>
      <w:r w:rsidRPr="00642D64">
        <w:rPr>
          <w:rFonts w:ascii="ＭＳ ゴシック" w:eastAsia="ＭＳ ゴシック" w:hAnsi="ＭＳ ゴシック"/>
          <w:color w:val="000000" w:themeColor="text1"/>
        </w:rPr>
        <w:br w:type="page"/>
      </w:r>
      <w:r w:rsidR="00A526C6" w:rsidRPr="00642D64">
        <w:rPr>
          <w:rFonts w:ascii="ＭＳ ゴシック" w:eastAsia="ＭＳ ゴシック" w:hAnsi="ＭＳ ゴシック" w:hint="eastAsia"/>
          <w:color w:val="000000" w:themeColor="text1"/>
        </w:rPr>
        <w:lastRenderedPageBreak/>
        <w:t>【参考】</w:t>
      </w:r>
      <w:r w:rsidR="001B3BF6" w:rsidRPr="00642D64">
        <w:rPr>
          <w:rFonts w:ascii="ＭＳ ゴシック" w:eastAsia="ＭＳ ゴシック" w:hAnsi="ＭＳ ゴシック" w:hint="eastAsia"/>
          <w:color w:val="000000" w:themeColor="text1"/>
        </w:rPr>
        <w:t>Ｃさんのプランの数の数え方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255"/>
        <w:gridCol w:w="2255"/>
        <w:gridCol w:w="2255"/>
      </w:tblGrid>
      <w:tr w:rsidR="00642D64" w:rsidRPr="00642D64" w:rsidTr="000E2BD0">
        <w:trPr>
          <w:trHeight w:val="840"/>
        </w:trPr>
        <w:tc>
          <w:tcPr>
            <w:tcW w:w="1605" w:type="dxa"/>
            <w:tcBorders>
              <w:bottom w:val="single" w:sz="12" w:space="0" w:color="auto"/>
            </w:tcBorders>
            <w:vAlign w:val="center"/>
          </w:tcPr>
          <w:p w:rsidR="00261B65" w:rsidRPr="00642D64" w:rsidRDefault="00261B65" w:rsidP="00924CAD">
            <w:pPr>
              <w:ind w:left="-38"/>
              <w:jc w:val="center"/>
              <w:rPr>
                <w:rFonts w:hAnsi="ＭＳ 明朝"/>
                <w:color w:val="000000" w:themeColor="text1"/>
              </w:rPr>
            </w:pPr>
          </w:p>
        </w:tc>
        <w:tc>
          <w:tcPr>
            <w:tcW w:w="2255" w:type="dxa"/>
            <w:tcBorders>
              <w:bottom w:val="single" w:sz="12" w:space="0" w:color="auto"/>
            </w:tcBorders>
            <w:vAlign w:val="center"/>
          </w:tcPr>
          <w:p w:rsidR="00261B65" w:rsidRPr="00642D64" w:rsidRDefault="00261B65" w:rsidP="00261B65">
            <w:pPr>
              <w:ind w:left="238"/>
              <w:jc w:val="center"/>
              <w:rPr>
                <w:rFonts w:hAnsi="ＭＳ 明朝"/>
                <w:color w:val="000000" w:themeColor="text1"/>
              </w:rPr>
            </w:pPr>
            <w:r w:rsidRPr="00642D64">
              <w:rPr>
                <w:rFonts w:hAnsi="ＭＳ 明朝" w:hint="eastAsia"/>
                <w:color w:val="000000" w:themeColor="text1"/>
              </w:rPr>
              <w:t>訪問介護</w:t>
            </w:r>
          </w:p>
        </w:tc>
        <w:tc>
          <w:tcPr>
            <w:tcW w:w="2255" w:type="dxa"/>
            <w:tcBorders>
              <w:bottom w:val="single" w:sz="12" w:space="0" w:color="auto"/>
            </w:tcBorders>
            <w:vAlign w:val="center"/>
          </w:tcPr>
          <w:p w:rsidR="00261B65" w:rsidRPr="00642D64" w:rsidRDefault="00261B65" w:rsidP="00261B65">
            <w:pPr>
              <w:ind w:left="238"/>
              <w:jc w:val="center"/>
              <w:rPr>
                <w:rFonts w:hAnsi="ＭＳ 明朝"/>
                <w:color w:val="000000" w:themeColor="text1"/>
              </w:rPr>
            </w:pPr>
            <w:r w:rsidRPr="00642D64">
              <w:rPr>
                <w:rFonts w:hAnsi="ＭＳ 明朝" w:hint="eastAsia"/>
                <w:color w:val="000000" w:themeColor="text1"/>
              </w:rPr>
              <w:t>通所介護</w:t>
            </w:r>
          </w:p>
        </w:tc>
        <w:tc>
          <w:tcPr>
            <w:tcW w:w="2255" w:type="dxa"/>
            <w:tcBorders>
              <w:bottom w:val="single" w:sz="12" w:space="0" w:color="auto"/>
            </w:tcBorders>
            <w:vAlign w:val="center"/>
          </w:tcPr>
          <w:p w:rsidR="00261B65" w:rsidRPr="00642D64" w:rsidRDefault="00261B65" w:rsidP="00261B65">
            <w:pPr>
              <w:ind w:left="238"/>
              <w:jc w:val="center"/>
              <w:rPr>
                <w:rFonts w:hAnsi="ＭＳ 明朝"/>
                <w:color w:val="000000" w:themeColor="text1"/>
              </w:rPr>
            </w:pPr>
            <w:r w:rsidRPr="00642D64">
              <w:rPr>
                <w:rFonts w:hAnsi="ＭＳ 明朝" w:hint="eastAsia"/>
                <w:color w:val="000000" w:themeColor="text1"/>
              </w:rPr>
              <w:t>福祉用具貸与</w:t>
            </w:r>
          </w:p>
        </w:tc>
      </w:tr>
      <w:tr w:rsidR="00642D64" w:rsidRPr="00642D64" w:rsidTr="000E2BD0">
        <w:trPr>
          <w:trHeight w:val="840"/>
        </w:trPr>
        <w:tc>
          <w:tcPr>
            <w:tcW w:w="1605" w:type="dxa"/>
            <w:tcBorders>
              <w:top w:val="single" w:sz="12" w:space="0" w:color="auto"/>
              <w:left w:val="single" w:sz="12" w:space="0" w:color="auto"/>
              <w:bottom w:val="single" w:sz="12" w:space="0" w:color="auto"/>
              <w:right w:val="single" w:sz="4" w:space="0" w:color="auto"/>
            </w:tcBorders>
            <w:vAlign w:val="center"/>
          </w:tcPr>
          <w:p w:rsidR="00261B65" w:rsidRPr="00642D64" w:rsidRDefault="00261B65" w:rsidP="00924CAD">
            <w:pPr>
              <w:ind w:left="-38"/>
              <w:jc w:val="center"/>
              <w:rPr>
                <w:rFonts w:hAnsi="ＭＳ 明朝"/>
                <w:color w:val="000000" w:themeColor="text1"/>
              </w:rPr>
            </w:pPr>
            <w:r w:rsidRPr="00642D64">
              <w:rPr>
                <w:rFonts w:hAnsi="ＭＳ 明朝" w:hint="eastAsia"/>
                <w:color w:val="000000" w:themeColor="text1"/>
              </w:rPr>
              <w:t>プラン数</w:t>
            </w:r>
          </w:p>
        </w:tc>
        <w:tc>
          <w:tcPr>
            <w:tcW w:w="2255" w:type="dxa"/>
            <w:tcBorders>
              <w:top w:val="single" w:sz="12" w:space="0" w:color="auto"/>
              <w:left w:val="single" w:sz="4" w:space="0" w:color="auto"/>
              <w:bottom w:val="single" w:sz="12" w:space="0" w:color="auto"/>
              <w:right w:val="single" w:sz="4" w:space="0" w:color="auto"/>
            </w:tcBorders>
            <w:vAlign w:val="center"/>
          </w:tcPr>
          <w:p w:rsidR="00261B65" w:rsidRPr="00642D64" w:rsidRDefault="00261B65" w:rsidP="00261B65">
            <w:pPr>
              <w:wordWrap w:val="0"/>
              <w:ind w:left="238"/>
              <w:jc w:val="right"/>
              <w:rPr>
                <w:rFonts w:ascii="ＭＳ ゴシック" w:eastAsia="ＭＳ ゴシック" w:hAnsi="ＭＳ ゴシック"/>
                <w:color w:val="000000" w:themeColor="text1"/>
                <w:u w:val="single"/>
              </w:rPr>
            </w:pPr>
            <w:r w:rsidRPr="00642D64">
              <w:rPr>
                <w:rFonts w:ascii="ＭＳ ゴシック" w:eastAsia="ＭＳ ゴシック" w:hAnsi="ＭＳ ゴシック" w:hint="eastAsia"/>
                <w:color w:val="000000" w:themeColor="text1"/>
                <w:u w:val="single"/>
              </w:rPr>
              <w:t>１件</w:t>
            </w:r>
            <w:r w:rsidRPr="00642D64">
              <w:rPr>
                <w:rFonts w:ascii="ＭＳ ゴシック" w:eastAsia="ＭＳ ゴシック" w:hAnsi="ＭＳ ゴシック" w:hint="eastAsia"/>
                <w:color w:val="000000" w:themeColor="text1"/>
              </w:rPr>
              <w:t xml:space="preserve">　</w:t>
            </w:r>
          </w:p>
        </w:tc>
        <w:tc>
          <w:tcPr>
            <w:tcW w:w="2255" w:type="dxa"/>
            <w:tcBorders>
              <w:top w:val="single" w:sz="12" w:space="0" w:color="auto"/>
              <w:left w:val="single" w:sz="4" w:space="0" w:color="auto"/>
              <w:bottom w:val="single" w:sz="12" w:space="0" w:color="auto"/>
              <w:right w:val="single" w:sz="4" w:space="0" w:color="auto"/>
            </w:tcBorders>
            <w:vAlign w:val="center"/>
          </w:tcPr>
          <w:p w:rsidR="00261B65" w:rsidRPr="00642D64" w:rsidRDefault="00261B65" w:rsidP="00261B65">
            <w:pPr>
              <w:wordWrap w:val="0"/>
              <w:ind w:left="238"/>
              <w:jc w:val="right"/>
              <w:rPr>
                <w:rFonts w:ascii="ＭＳ ゴシック" w:eastAsia="ＭＳ ゴシック" w:hAnsi="ＭＳ ゴシック"/>
                <w:color w:val="000000" w:themeColor="text1"/>
                <w:u w:val="single"/>
              </w:rPr>
            </w:pPr>
            <w:r w:rsidRPr="00642D64">
              <w:rPr>
                <w:rFonts w:ascii="ＭＳ ゴシック" w:eastAsia="ＭＳ ゴシック" w:hAnsi="ＭＳ ゴシック" w:hint="eastAsia"/>
                <w:color w:val="000000" w:themeColor="text1"/>
                <w:u w:val="single"/>
              </w:rPr>
              <w:t>１件</w:t>
            </w:r>
            <w:r w:rsidRPr="00642D64">
              <w:rPr>
                <w:rFonts w:ascii="ＭＳ ゴシック" w:eastAsia="ＭＳ ゴシック" w:hAnsi="ＭＳ ゴシック" w:hint="eastAsia"/>
                <w:color w:val="000000" w:themeColor="text1"/>
              </w:rPr>
              <w:t xml:space="preserve">　</w:t>
            </w:r>
          </w:p>
        </w:tc>
        <w:tc>
          <w:tcPr>
            <w:tcW w:w="2255" w:type="dxa"/>
            <w:tcBorders>
              <w:top w:val="single" w:sz="12" w:space="0" w:color="auto"/>
              <w:left w:val="single" w:sz="4" w:space="0" w:color="auto"/>
              <w:bottom w:val="single" w:sz="12" w:space="0" w:color="auto"/>
              <w:right w:val="single" w:sz="12" w:space="0" w:color="auto"/>
            </w:tcBorders>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１件　</w:t>
            </w:r>
          </w:p>
        </w:tc>
      </w:tr>
      <w:tr w:rsidR="00642D64" w:rsidRPr="00642D64" w:rsidTr="000E2BD0">
        <w:trPr>
          <w:trHeight w:val="840"/>
        </w:trPr>
        <w:tc>
          <w:tcPr>
            <w:tcW w:w="1605" w:type="dxa"/>
            <w:tcBorders>
              <w:top w:val="single" w:sz="12" w:space="0" w:color="auto"/>
            </w:tcBorders>
            <w:vAlign w:val="center"/>
          </w:tcPr>
          <w:p w:rsidR="00261B65" w:rsidRPr="00642D64" w:rsidRDefault="00261B65" w:rsidP="00924CAD">
            <w:pPr>
              <w:ind w:left="-38"/>
              <w:jc w:val="center"/>
              <w:rPr>
                <w:rFonts w:hAnsi="ＭＳ 明朝"/>
                <w:color w:val="000000" w:themeColor="text1"/>
              </w:rPr>
            </w:pPr>
            <w:r w:rsidRPr="00642D64">
              <w:rPr>
                <w:rFonts w:hAnsi="ＭＳ 明朝" w:hint="eastAsia"/>
                <w:color w:val="000000" w:themeColor="text1"/>
              </w:rPr>
              <w:t>Ａ株式会社</w:t>
            </w:r>
          </w:p>
        </w:tc>
        <w:tc>
          <w:tcPr>
            <w:tcW w:w="2255" w:type="dxa"/>
            <w:tcBorders>
              <w:top w:val="single" w:sz="12" w:space="0" w:color="auto"/>
            </w:tcBorders>
            <w:vAlign w:val="center"/>
          </w:tcPr>
          <w:p w:rsidR="00261B65" w:rsidRPr="00642D64" w:rsidRDefault="00261B65" w:rsidP="00261B65">
            <w:pPr>
              <w:wordWrap w:val="0"/>
              <w:ind w:left="238"/>
              <w:jc w:val="right"/>
              <w:rPr>
                <w:rFonts w:ascii="ＭＳ ゴシック" w:eastAsia="ＭＳ ゴシック" w:hAnsi="ＭＳ ゴシック"/>
                <w:color w:val="000000" w:themeColor="text1"/>
                <w:u w:val="single"/>
              </w:rPr>
            </w:pPr>
            <w:r w:rsidRPr="00642D64">
              <w:rPr>
                <w:rFonts w:ascii="ＭＳ ゴシック" w:eastAsia="ＭＳ ゴシック" w:hAnsi="ＭＳ ゴシック" w:hint="eastAsia"/>
                <w:color w:val="000000" w:themeColor="text1"/>
                <w:u w:val="single"/>
              </w:rPr>
              <w:t>１件</w:t>
            </w:r>
            <w:r w:rsidRPr="00642D64">
              <w:rPr>
                <w:rFonts w:ascii="ＭＳ ゴシック" w:eastAsia="ＭＳ ゴシック" w:hAnsi="ＭＳ ゴシック" w:hint="eastAsia"/>
                <w:color w:val="000000" w:themeColor="text1"/>
              </w:rPr>
              <w:t xml:space="preserve">　</w:t>
            </w:r>
          </w:p>
        </w:tc>
        <w:tc>
          <w:tcPr>
            <w:tcW w:w="2255" w:type="dxa"/>
            <w:tcBorders>
              <w:top w:val="single" w:sz="12" w:space="0" w:color="auto"/>
            </w:tcBorders>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c>
          <w:tcPr>
            <w:tcW w:w="2255" w:type="dxa"/>
            <w:tcBorders>
              <w:top w:val="single" w:sz="12" w:space="0" w:color="auto"/>
            </w:tcBorders>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r>
      <w:tr w:rsidR="00642D64" w:rsidRPr="00642D64" w:rsidTr="00924CAD">
        <w:trPr>
          <w:trHeight w:val="840"/>
        </w:trPr>
        <w:tc>
          <w:tcPr>
            <w:tcW w:w="1605" w:type="dxa"/>
            <w:vAlign w:val="center"/>
          </w:tcPr>
          <w:p w:rsidR="00261B65" w:rsidRPr="00642D64" w:rsidRDefault="00261B65" w:rsidP="00924CAD">
            <w:pPr>
              <w:ind w:left="-38"/>
              <w:jc w:val="center"/>
              <w:rPr>
                <w:rFonts w:hAnsi="ＭＳ 明朝"/>
                <w:color w:val="000000" w:themeColor="text1"/>
              </w:rPr>
            </w:pPr>
            <w:r w:rsidRPr="00642D64">
              <w:rPr>
                <w:rFonts w:hAnsi="ＭＳ 明朝" w:hint="eastAsia"/>
                <w:color w:val="000000" w:themeColor="text1"/>
              </w:rPr>
              <w:t>Ｂ株式会社</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１件　</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r>
      <w:tr w:rsidR="00642D64" w:rsidRPr="00642D64" w:rsidTr="00924CAD">
        <w:trPr>
          <w:trHeight w:val="840"/>
        </w:trPr>
        <w:tc>
          <w:tcPr>
            <w:tcW w:w="1605" w:type="dxa"/>
            <w:vAlign w:val="center"/>
          </w:tcPr>
          <w:p w:rsidR="00261B65" w:rsidRPr="00642D64" w:rsidRDefault="00261B65" w:rsidP="00924CAD">
            <w:pPr>
              <w:ind w:left="-38"/>
              <w:jc w:val="center"/>
              <w:rPr>
                <w:rFonts w:hAnsi="ＭＳ 明朝"/>
                <w:color w:val="000000" w:themeColor="text1"/>
              </w:rPr>
            </w:pPr>
            <w:r w:rsidRPr="00642D64">
              <w:rPr>
                <w:rFonts w:hAnsi="ＭＳ 明朝" w:hint="eastAsia"/>
                <w:color w:val="000000" w:themeColor="text1"/>
              </w:rPr>
              <w:t>Ｃ株式会社</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１件　</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r>
      <w:tr w:rsidR="00261B65" w:rsidRPr="00642D64" w:rsidTr="00924CAD">
        <w:trPr>
          <w:trHeight w:val="840"/>
        </w:trPr>
        <w:tc>
          <w:tcPr>
            <w:tcW w:w="1605" w:type="dxa"/>
            <w:vAlign w:val="center"/>
          </w:tcPr>
          <w:p w:rsidR="00261B65" w:rsidRPr="00642D64" w:rsidRDefault="00261B65" w:rsidP="00924CAD">
            <w:pPr>
              <w:ind w:left="-38"/>
              <w:jc w:val="center"/>
              <w:rPr>
                <w:rFonts w:hAnsi="ＭＳ 明朝"/>
                <w:color w:val="000000" w:themeColor="text1"/>
              </w:rPr>
            </w:pPr>
            <w:r w:rsidRPr="00642D64">
              <w:rPr>
                <w:rFonts w:hAnsi="ＭＳ 明朝" w:hint="eastAsia"/>
                <w:color w:val="000000" w:themeColor="text1"/>
              </w:rPr>
              <w:t>Ｄ株式会社</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　</w:t>
            </w:r>
          </w:p>
        </w:tc>
        <w:tc>
          <w:tcPr>
            <w:tcW w:w="2255" w:type="dxa"/>
            <w:vAlign w:val="center"/>
          </w:tcPr>
          <w:p w:rsidR="00261B65" w:rsidRPr="00642D64" w:rsidRDefault="00261B65" w:rsidP="00261B65">
            <w:pPr>
              <w:wordWrap w:val="0"/>
              <w:ind w:left="238"/>
              <w:jc w:val="right"/>
              <w:rPr>
                <w:rFonts w:hAnsi="ＭＳ 明朝"/>
                <w:color w:val="000000" w:themeColor="text1"/>
              </w:rPr>
            </w:pPr>
            <w:r w:rsidRPr="00642D64">
              <w:rPr>
                <w:rFonts w:hAnsi="ＭＳ 明朝" w:hint="eastAsia"/>
                <w:color w:val="000000" w:themeColor="text1"/>
              </w:rPr>
              <w:t xml:space="preserve">１件　</w:t>
            </w:r>
          </w:p>
        </w:tc>
      </w:tr>
    </w:tbl>
    <w:p w:rsidR="001F3146" w:rsidRPr="00642D64" w:rsidRDefault="001F3146" w:rsidP="00D06F34">
      <w:pPr>
        <w:rPr>
          <w:rFonts w:hAnsi="ＭＳ 明朝"/>
          <w:color w:val="000000" w:themeColor="text1"/>
        </w:rPr>
      </w:pPr>
    </w:p>
    <w:p w:rsidR="00FA6B6C" w:rsidRPr="00642D64" w:rsidRDefault="00FA6B6C" w:rsidP="00D06F34">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【生活保護の利用者のプラン】</w:t>
      </w:r>
    </w:p>
    <w:p w:rsidR="00FA6B6C" w:rsidRPr="00642D64" w:rsidRDefault="00FA6B6C" w:rsidP="00D06F34">
      <w:pPr>
        <w:rPr>
          <w:rFonts w:hAnsi="ＭＳ 明朝"/>
          <w:color w:val="000000" w:themeColor="text1"/>
          <w:u w:val="single"/>
        </w:rPr>
      </w:pPr>
      <w:r w:rsidRPr="00642D64">
        <w:rPr>
          <w:rFonts w:hAnsi="ＭＳ 明朝" w:hint="eastAsia"/>
          <w:color w:val="000000" w:themeColor="text1"/>
        </w:rPr>
        <w:t xml:space="preserve">　</w:t>
      </w:r>
      <w:r w:rsidRPr="00642D64">
        <w:rPr>
          <w:rFonts w:hAnsi="ＭＳ 明朝" w:hint="eastAsia"/>
          <w:color w:val="000000" w:themeColor="text1"/>
          <w:u w:val="single"/>
        </w:rPr>
        <w:t>生活保護の利用者のプランも同様に含めて件数を数えます。</w:t>
      </w:r>
    </w:p>
    <w:p w:rsidR="0027237B" w:rsidRPr="00642D64" w:rsidRDefault="0027237B" w:rsidP="00D06F34">
      <w:pPr>
        <w:rPr>
          <w:rFonts w:hAnsi="ＭＳ 明朝"/>
          <w:color w:val="000000" w:themeColor="text1"/>
        </w:rPr>
      </w:pPr>
    </w:p>
    <w:p w:rsidR="002C607F" w:rsidRPr="00642D64" w:rsidRDefault="002C607F" w:rsidP="002C607F">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【紹介率最高法人の判定】</w:t>
      </w:r>
    </w:p>
    <w:p w:rsidR="00747873" w:rsidRPr="00642D64" w:rsidRDefault="002C607F" w:rsidP="00D06F34">
      <w:pPr>
        <w:rPr>
          <w:rFonts w:hAnsi="ＭＳ 明朝"/>
          <w:color w:val="000000" w:themeColor="text1"/>
        </w:rPr>
      </w:pPr>
      <w:r w:rsidRPr="00642D64">
        <w:rPr>
          <w:rFonts w:hAnsi="ＭＳ 明朝" w:hint="eastAsia"/>
          <w:color w:val="000000" w:themeColor="text1"/>
        </w:rPr>
        <w:t xml:space="preserve">　</w:t>
      </w:r>
      <w:r w:rsidRPr="00642D64">
        <w:rPr>
          <w:rFonts w:ascii="ＭＳ ゴシック" w:eastAsia="ＭＳ ゴシック" w:hAnsi="ＭＳ ゴシック" w:hint="eastAsia"/>
          <w:color w:val="000000" w:themeColor="text1"/>
        </w:rPr>
        <w:t>紹介率最高法人は、</w:t>
      </w:r>
      <w:r w:rsidRPr="00642D64">
        <w:rPr>
          <w:rFonts w:hAnsi="ＭＳ 明朝" w:hint="eastAsia"/>
          <w:color w:val="000000" w:themeColor="text1"/>
        </w:rPr>
        <w:t>月ごとに判断すべきものではなく、</w:t>
      </w:r>
      <w:r w:rsidRPr="00642D64">
        <w:rPr>
          <w:rFonts w:ascii="ＭＳ ゴシック" w:eastAsia="ＭＳ ゴシック" w:hAnsi="ＭＳ ゴシック" w:hint="eastAsia"/>
          <w:color w:val="000000" w:themeColor="text1"/>
        </w:rPr>
        <w:t>判定期間全体のプランを基に判断します。</w:t>
      </w:r>
      <w:r w:rsidRPr="00642D64">
        <w:rPr>
          <w:rFonts w:hAnsi="ＭＳ 明朝" w:hint="eastAsia"/>
          <w:color w:val="000000" w:themeColor="text1"/>
        </w:rPr>
        <w:t>当該サービスが含まれる判定期間全体のプランのうち、最も紹介件数の多い法人が紹介率最高法人になります。</w:t>
      </w:r>
    </w:p>
    <w:p w:rsidR="002B5D8F" w:rsidRPr="00642D64" w:rsidRDefault="002B5D8F" w:rsidP="00D06F34">
      <w:pPr>
        <w:rPr>
          <w:rFonts w:hAnsi="ＭＳ 明朝"/>
          <w:color w:val="000000" w:themeColor="text1"/>
        </w:rPr>
      </w:pPr>
    </w:p>
    <w:p w:rsidR="008D1B34" w:rsidRPr="00642D64" w:rsidRDefault="008D1B34" w:rsidP="00D06F34">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イ　紹介率最高法人を位置付けたプランの数の数え方</w:t>
      </w:r>
    </w:p>
    <w:p w:rsidR="0092543A" w:rsidRPr="00642D64" w:rsidRDefault="00AA6D02" w:rsidP="0092543A">
      <w:pPr>
        <w:rPr>
          <w:rFonts w:hAnsi="ＭＳ 明朝"/>
          <w:color w:val="000000" w:themeColor="text1"/>
          <w:u w:val="single"/>
        </w:rPr>
      </w:pPr>
      <w:r w:rsidRPr="00642D64">
        <w:rPr>
          <w:rFonts w:hAnsi="ＭＳ 明朝" w:hint="eastAsia"/>
          <w:color w:val="000000" w:themeColor="text1"/>
        </w:rPr>
        <w:t xml:space="preserve">　次に、紹介率最高法人を位置付けたプランの数の数え方について説明します。報告書ではサービス種類ごと</w:t>
      </w:r>
      <w:r w:rsidR="0092543A" w:rsidRPr="00642D64">
        <w:rPr>
          <w:rFonts w:hAnsi="ＭＳ 明朝" w:hint="eastAsia"/>
          <w:color w:val="000000" w:themeColor="text1"/>
        </w:rPr>
        <w:t>の（２）の記入欄に該当する内容です</w:t>
      </w:r>
      <w:r w:rsidR="0084310A" w:rsidRPr="00642D64">
        <w:rPr>
          <w:rFonts w:hAnsi="ＭＳ 明朝" w:hint="eastAsia"/>
          <w:color w:val="000000" w:themeColor="text1"/>
        </w:rPr>
        <w:t>。</w:t>
      </w:r>
      <w:r w:rsidR="0084310A" w:rsidRPr="00642D64">
        <w:rPr>
          <w:rFonts w:hAnsi="ＭＳ 明朝" w:hint="eastAsia"/>
          <w:color w:val="000000" w:themeColor="text1"/>
          <w:u w:val="single"/>
        </w:rPr>
        <w:t>1</w:t>
      </w:r>
      <w:r w:rsidR="00A2053B">
        <w:rPr>
          <w:rFonts w:hAnsi="ＭＳ 明朝" w:hint="eastAsia"/>
          <w:color w:val="000000" w:themeColor="text1"/>
          <w:u w:val="single"/>
        </w:rPr>
        <w:t>1</w:t>
      </w:r>
      <w:r w:rsidR="0092543A" w:rsidRPr="00642D64">
        <w:rPr>
          <w:rFonts w:hAnsi="ＭＳ 明朝" w:hint="eastAsia"/>
          <w:color w:val="000000" w:themeColor="text1"/>
          <w:u w:val="single"/>
        </w:rPr>
        <w:t>頁の「判定期間における訪問介護事業者（法人）の数４の居宅介護支援事業所の計算例」を基に説明します。</w:t>
      </w:r>
    </w:p>
    <w:p w:rsidR="003D66FC" w:rsidRPr="00642D64" w:rsidRDefault="003D66FC" w:rsidP="0092543A">
      <w:pPr>
        <w:rPr>
          <w:rFonts w:hAnsi="ＭＳ 明朝"/>
          <w:color w:val="000000" w:themeColor="text1"/>
        </w:rPr>
      </w:pPr>
    </w:p>
    <w:p w:rsidR="00EE53B6" w:rsidRPr="00642D64" w:rsidRDefault="00173F00" w:rsidP="00AA6D02">
      <w:pPr>
        <w:rPr>
          <w:rFonts w:hAnsi="ＭＳ 明朝"/>
          <w:color w:val="000000" w:themeColor="text1"/>
        </w:rPr>
      </w:pPr>
      <w:r w:rsidRPr="00642D64">
        <w:rPr>
          <w:rFonts w:hAnsi="ＭＳ 明朝" w:hint="eastAsia"/>
          <w:color w:val="000000" w:themeColor="text1"/>
        </w:rPr>
        <w:t xml:space="preserve">　</w:t>
      </w:r>
      <w:r w:rsidR="00EE53B6" w:rsidRPr="00642D64">
        <w:rPr>
          <w:rFonts w:hAnsi="ＭＳ 明朝" w:hint="eastAsia"/>
          <w:color w:val="000000" w:themeColor="text1"/>
        </w:rPr>
        <w:t>当該事業所では、９月から２月までの判定期間中に合計で５５人の利用者のプラン</w:t>
      </w:r>
      <w:r w:rsidR="001F3146" w:rsidRPr="00642D64">
        <w:rPr>
          <w:rFonts w:hAnsi="ＭＳ 明朝" w:hint="eastAsia"/>
          <w:color w:val="000000" w:themeColor="text1"/>
        </w:rPr>
        <w:t>作成を行いました。プランに位置付けられた法人</w:t>
      </w:r>
      <w:r w:rsidR="00EE53B6" w:rsidRPr="00642D64">
        <w:rPr>
          <w:rFonts w:hAnsi="ＭＳ 明朝" w:hint="eastAsia"/>
          <w:color w:val="000000" w:themeColor="text1"/>
        </w:rPr>
        <w:t>はＡ～Ｄの４つです。</w:t>
      </w:r>
    </w:p>
    <w:p w:rsidR="003D66FC" w:rsidRPr="00642D64" w:rsidRDefault="00EE53B6" w:rsidP="00D06F34">
      <w:pPr>
        <w:rPr>
          <w:rFonts w:hAnsi="ＭＳ 明朝"/>
          <w:color w:val="000000" w:themeColor="text1"/>
        </w:rPr>
      </w:pPr>
      <w:r w:rsidRPr="00642D64">
        <w:rPr>
          <w:rFonts w:hAnsi="ＭＳ 明朝" w:hint="eastAsia"/>
          <w:color w:val="000000" w:themeColor="text1"/>
        </w:rPr>
        <w:t xml:space="preserve">　まず、月ごとにＡ～Ｄのいずれかの法人が開設する訪問介護事業所が位置付けられた全ての利用者のプランの数を合計します。</w:t>
      </w:r>
    </w:p>
    <w:p w:rsidR="00E73AAC" w:rsidRPr="00642D64" w:rsidRDefault="003D66FC" w:rsidP="00D06F34">
      <w:pPr>
        <w:rPr>
          <w:rFonts w:hAnsi="ＭＳ 明朝"/>
          <w:color w:val="000000" w:themeColor="text1"/>
        </w:rPr>
      </w:pPr>
      <w:r w:rsidRPr="00642D64">
        <w:rPr>
          <w:rFonts w:hAnsi="ＭＳ 明朝"/>
          <w:color w:val="000000" w:themeColor="text1"/>
        </w:rPr>
        <w:br w:type="page"/>
      </w:r>
      <w:r w:rsidR="00E73AAC" w:rsidRPr="00642D64">
        <w:rPr>
          <w:rFonts w:hAnsi="ＭＳ 明朝" w:hint="eastAsia"/>
          <w:color w:val="000000" w:themeColor="text1"/>
        </w:rPr>
        <w:lastRenderedPageBreak/>
        <w:t xml:space="preserve">　ここで注意が必要なのは次の２点です。</w:t>
      </w:r>
    </w:p>
    <w:p w:rsidR="00E73AAC" w:rsidRPr="00642D64" w:rsidRDefault="00E73AAC" w:rsidP="00E73AAC">
      <w:pPr>
        <w:numPr>
          <w:ilvl w:val="0"/>
          <w:numId w:val="5"/>
        </w:num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同一の利用者が複数の事業所を利用する場合、異なる法人の事業所であれば、プランの数は法人ごとに１件と数えること</w:t>
      </w:r>
    </w:p>
    <w:p w:rsidR="00E73AAC" w:rsidRPr="00642D64" w:rsidRDefault="00E73AAC" w:rsidP="00E73AAC">
      <w:pPr>
        <w:numPr>
          <w:ilvl w:val="0"/>
          <w:numId w:val="5"/>
        </w:num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同一の利用者が複数の事業所を利用する場合でも、同一法人の事業所であれば、プランの数は１件と数えること</w:t>
      </w:r>
    </w:p>
    <w:p w:rsidR="003D66FC" w:rsidRPr="00642D64" w:rsidRDefault="003D66FC" w:rsidP="001F3146">
      <w:pPr>
        <w:rPr>
          <w:rFonts w:hAnsi="ＭＳ 明朝"/>
          <w:color w:val="000000" w:themeColor="text1"/>
        </w:rPr>
      </w:pPr>
    </w:p>
    <w:p w:rsidR="00EA130A" w:rsidRPr="00642D64" w:rsidRDefault="001F3146" w:rsidP="001F3146">
      <w:pPr>
        <w:rPr>
          <w:rFonts w:hAnsi="ＭＳ 明朝"/>
          <w:color w:val="000000" w:themeColor="text1"/>
        </w:rPr>
      </w:pPr>
      <w:r w:rsidRPr="00642D64">
        <w:rPr>
          <w:rFonts w:hAnsi="ＭＳ 明朝" w:hint="eastAsia"/>
          <w:color w:val="000000" w:themeColor="text1"/>
        </w:rPr>
        <w:t xml:space="preserve">　次に、９月から２月までの各月についてＡ～Ｄの各法人が開設する訪問介護事業所が位置付けられたプランの数を算出した上で、６月分の合計を法人ごとに計算します。</w:t>
      </w:r>
    </w:p>
    <w:p w:rsidR="001F3146" w:rsidRPr="00642D64" w:rsidRDefault="001F3146" w:rsidP="00CE6161">
      <w:pPr>
        <w:ind w:firstLineChars="100" w:firstLine="240"/>
        <w:rPr>
          <w:rFonts w:ascii="ＭＳ ゴシック" w:eastAsia="ＭＳ ゴシック" w:hAnsi="ＭＳ ゴシック"/>
          <w:color w:val="000000" w:themeColor="text1"/>
        </w:rPr>
      </w:pPr>
      <w:r w:rsidRPr="00642D64">
        <w:rPr>
          <w:rFonts w:hAnsi="ＭＳ 明朝" w:hint="eastAsia"/>
          <w:color w:val="000000" w:themeColor="text1"/>
        </w:rPr>
        <w:t>紹介率最高法人は、判定期間全体で判断しますので、</w:t>
      </w:r>
      <w:r w:rsidRPr="00642D64">
        <w:rPr>
          <w:rFonts w:ascii="ＭＳ ゴシック" w:eastAsia="ＭＳ ゴシック" w:hAnsi="ＭＳ ゴシック" w:hint="eastAsia"/>
          <w:color w:val="000000" w:themeColor="text1"/>
        </w:rPr>
        <w:t>当該判定期間の紹介率最高法人は、９１件のＡ法人となります。</w:t>
      </w:r>
    </w:p>
    <w:p w:rsidR="003D66FC" w:rsidRPr="00642D64" w:rsidRDefault="003D66FC" w:rsidP="001F3146">
      <w:pPr>
        <w:rPr>
          <w:rFonts w:hAnsi="ＭＳ 明朝"/>
          <w:color w:val="000000" w:themeColor="text1"/>
        </w:rPr>
      </w:pPr>
    </w:p>
    <w:p w:rsidR="00747873" w:rsidRPr="00642D64" w:rsidRDefault="00747873" w:rsidP="00747873">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ウ　紹介率最高法人の占める割合の計算方法</w:t>
      </w:r>
    </w:p>
    <w:p w:rsidR="003D66FC" w:rsidRPr="00642D64" w:rsidRDefault="00747873" w:rsidP="00747873">
      <w:pPr>
        <w:rPr>
          <w:rFonts w:hAnsi="ＭＳ 明朝"/>
          <w:color w:val="000000" w:themeColor="text1"/>
        </w:rPr>
      </w:pPr>
      <w:r w:rsidRPr="00642D64">
        <w:rPr>
          <w:rFonts w:hAnsi="ＭＳ 明朝" w:hint="eastAsia"/>
          <w:color w:val="000000" w:themeColor="text1"/>
        </w:rPr>
        <w:t xml:space="preserve">　最後に、紹介率最高法人の占める割合の計算について説明します。報告書ではサービス種類ごとの（３）の記入欄に該当する内容です。</w:t>
      </w:r>
    </w:p>
    <w:p w:rsidR="00747873" w:rsidRPr="00642D64" w:rsidRDefault="003D66FC" w:rsidP="00747873">
      <w:pPr>
        <w:rPr>
          <w:rFonts w:hAnsi="ＭＳ 明朝"/>
          <w:color w:val="000000" w:themeColor="text1"/>
        </w:rPr>
      </w:pPr>
      <w:r w:rsidRPr="00642D64">
        <w:rPr>
          <w:rFonts w:hAnsi="ＭＳ 明朝" w:hint="eastAsia"/>
          <w:color w:val="000000" w:themeColor="text1"/>
        </w:rPr>
        <w:t xml:space="preserve">　</w:t>
      </w:r>
      <w:r w:rsidR="00747873" w:rsidRPr="00642D64">
        <w:rPr>
          <w:rFonts w:hAnsi="ＭＳ 明朝" w:hint="eastAsia"/>
          <w:color w:val="000000" w:themeColor="text1"/>
        </w:rPr>
        <w:t>例えば、訪問介護については、紹介率最高法人の占める割合は次の計算式により算出します。</w:t>
      </w:r>
    </w:p>
    <w:p w:rsidR="00747873" w:rsidRPr="00642D64" w:rsidRDefault="00747873" w:rsidP="00747873">
      <w:pPr>
        <w:rPr>
          <w:rFonts w:hAnsi="ＭＳ 明朝"/>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3"/>
      </w:tblGrid>
      <w:tr w:rsidR="00747873" w:rsidRPr="00642D64" w:rsidTr="00AA0C50">
        <w:trPr>
          <w:trHeight w:val="630"/>
        </w:trPr>
        <w:tc>
          <w:tcPr>
            <w:tcW w:w="8243" w:type="dxa"/>
          </w:tcPr>
          <w:p w:rsidR="00747873" w:rsidRPr="00642D64" w:rsidRDefault="00020F5C" w:rsidP="00AA0C50">
            <w:pPr>
              <w:ind w:left="21"/>
              <w:rPr>
                <w:rFonts w:ascii="ＭＳ ゴシック" w:eastAsia="ＭＳ ゴシック" w:hAnsi="ＭＳ ゴシック"/>
                <w:color w:val="000000" w:themeColor="text1"/>
                <w:u w:val="single"/>
              </w:rPr>
            </w:pPr>
            <w:r w:rsidRPr="00642D64">
              <w:rPr>
                <w:rFonts w:hAnsi="ＭＳ 明朝" w:hint="eastAsia"/>
                <w:noProof/>
                <w:color w:val="000000" w:themeColor="text1"/>
              </w:rPr>
              <mc:AlternateContent>
                <mc:Choice Requires="wps">
                  <w:drawing>
                    <wp:anchor distT="0" distB="0" distL="114300" distR="114300" simplePos="0" relativeHeight="251650560" behindDoc="0" locked="0" layoutInCell="1" allowOverlap="1" wp14:anchorId="76D11F85" wp14:editId="4FB33557">
                      <wp:simplePos x="0" y="0"/>
                      <wp:positionH relativeFrom="column">
                        <wp:posOffset>4419600</wp:posOffset>
                      </wp:positionH>
                      <wp:positionV relativeFrom="paragraph">
                        <wp:posOffset>67310</wp:posOffset>
                      </wp:positionV>
                      <wp:extent cx="494665" cy="222885"/>
                      <wp:effectExtent l="5715" t="2540" r="4445" b="317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665" cy="222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610" w:rsidRPr="00CE6161" w:rsidRDefault="00493610" w:rsidP="00747873">
                                  <w:pPr>
                                    <w:rPr>
                                      <w:rFonts w:ascii="ＭＳ ゴシック" w:eastAsia="ＭＳ ゴシック" w:hAnsi="ＭＳ Ｐゴシック"/>
                                      <w:szCs w:val="28"/>
                                    </w:rPr>
                                  </w:pPr>
                                  <w:r w:rsidRPr="00CE6161">
                                    <w:rPr>
                                      <w:rFonts w:ascii="ＭＳ ゴシック" w:eastAsia="ＭＳ ゴシック" w:hAnsi="ＭＳ Ｐゴシック" w:hint="eastAsia"/>
                                      <w:szCs w:val="28"/>
                                    </w:rPr>
                                    <w:t>×１００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left:0;text-align:left;margin-left:348pt;margin-top:5.3pt;width:38.95pt;height:17.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" stroked="f">
                      <v:fill opacity="0"/>
                      <v:textbox inset="5.85pt,.7pt,5.85pt,.7pt">
                        <w:txbxContent>
                          <w:p w:rsidR="00493610" w:rsidRPr="00CE6161" w:rsidRDefault="00493610" w:rsidP="00747873">
                            <w:pPr>
                              <w:rPr>
                                <w:rFonts w:ascii="ＭＳ ゴシック" w:eastAsia="ＭＳ ゴシック" w:hAnsi="ＭＳ Ｐゴシック"/>
                                <w:szCs w:val="28"/>
                              </w:rPr>
                            </w:pPr>
                            <w:r w:rsidRPr="00CE6161">
                              <w:rPr>
                                <w:rFonts w:ascii="ＭＳ ゴシック" w:eastAsia="ＭＳ ゴシック" w:hAnsi="ＭＳ Ｐゴシック" w:hint="eastAsia"/>
                                <w:szCs w:val="28"/>
                              </w:rPr>
                              <w:t>×１００</w:t>
                            </w:r>
                          </w:p>
                        </w:txbxContent>
                      </v:textbox>
                    </v:rect>
                  </w:pict>
                </mc:Fallback>
              </mc:AlternateContent>
            </w:r>
            <w:r w:rsidR="00747873" w:rsidRPr="00642D64">
              <w:rPr>
                <w:rFonts w:ascii="ＭＳ ゴシック" w:eastAsia="ＭＳ ゴシック" w:hAnsi="ＭＳ ゴシック" w:hint="eastAsia"/>
                <w:color w:val="000000" w:themeColor="text1"/>
              </w:rPr>
              <w:t xml:space="preserve">　</w:t>
            </w:r>
            <w:r w:rsidR="00747873" w:rsidRPr="00642D64">
              <w:rPr>
                <w:rFonts w:ascii="ＭＳ ゴシック" w:eastAsia="ＭＳ ゴシック" w:hAnsi="ＭＳ ゴシック" w:hint="eastAsia"/>
                <w:color w:val="000000" w:themeColor="text1"/>
                <w:u w:val="single"/>
              </w:rPr>
              <w:t>（訪問介護に関する紹介率最高法人を位置付けたプランの数）</w:t>
            </w:r>
          </w:p>
          <w:p w:rsidR="00747873" w:rsidRPr="00642D64" w:rsidRDefault="00747873" w:rsidP="00AA0C50">
            <w:pPr>
              <w:ind w:left="21"/>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 xml:space="preserve">　　　　　　（訪問介護を位置付けたプランの総数）</w:t>
            </w:r>
          </w:p>
        </w:tc>
      </w:tr>
    </w:tbl>
    <w:p w:rsidR="00747873" w:rsidRPr="00642D64" w:rsidRDefault="00747873" w:rsidP="00747873">
      <w:pPr>
        <w:rPr>
          <w:rFonts w:hAnsi="ＭＳ 明朝"/>
          <w:color w:val="000000" w:themeColor="text1"/>
        </w:rPr>
      </w:pPr>
    </w:p>
    <w:p w:rsidR="00747873" w:rsidRPr="00642D64" w:rsidRDefault="00747873" w:rsidP="00747873">
      <w:pPr>
        <w:rPr>
          <w:rFonts w:hAnsi="ＭＳ 明朝"/>
          <w:color w:val="000000" w:themeColor="text1"/>
        </w:rPr>
      </w:pPr>
      <w:r w:rsidRPr="00642D64">
        <w:rPr>
          <w:rFonts w:hAnsi="ＭＳ 明朝" w:hint="eastAsia"/>
          <w:color w:val="000000" w:themeColor="text1"/>
        </w:rPr>
        <w:t xml:space="preserve">　「判定期間における訪問介護事業者（法人）の数４の居宅介護支援事業所の計算例」においては、</w:t>
      </w:r>
      <w:r w:rsidRPr="00642D64">
        <w:rPr>
          <w:rFonts w:ascii="ＭＳ ゴシック" w:eastAsia="ＭＳ ゴシック" w:hAnsi="ＭＳ ゴシック" w:hint="eastAsia"/>
          <w:color w:val="000000" w:themeColor="text1"/>
        </w:rPr>
        <w:t>（訪問介護に関する紹介率最高法人を位置付けたプランの数）</w:t>
      </w:r>
      <w:r w:rsidRPr="00642D64">
        <w:rPr>
          <w:rFonts w:hAnsi="ＭＳ 明朝" w:hint="eastAsia"/>
          <w:color w:val="000000" w:themeColor="text1"/>
        </w:rPr>
        <w:t>については、Ａ法人の</w:t>
      </w:r>
      <w:r w:rsidRPr="00642D64">
        <w:rPr>
          <w:rFonts w:ascii="ＭＳ ゴシック" w:eastAsia="ＭＳ ゴシック" w:hAnsi="ＭＳ ゴシック" w:hint="eastAsia"/>
          <w:color w:val="000000" w:themeColor="text1"/>
          <w:bdr w:val="single" w:sz="4" w:space="0" w:color="auto"/>
        </w:rPr>
        <w:t>９１件</w:t>
      </w:r>
      <w:r w:rsidRPr="00642D64">
        <w:rPr>
          <w:rFonts w:hAnsi="ＭＳ 明朝" w:hint="eastAsia"/>
          <w:color w:val="000000" w:themeColor="text1"/>
        </w:rPr>
        <w:t>であることが計算済みです。</w:t>
      </w:r>
    </w:p>
    <w:p w:rsidR="002B5D8F" w:rsidRPr="00642D64" w:rsidRDefault="00747873" w:rsidP="00747873">
      <w:pPr>
        <w:rPr>
          <w:rFonts w:hAnsi="ＭＳ 明朝"/>
          <w:color w:val="000000" w:themeColor="text1"/>
        </w:rPr>
      </w:pPr>
      <w:r w:rsidRPr="00642D64">
        <w:rPr>
          <w:rFonts w:hAnsi="ＭＳ 明朝" w:hint="eastAsia"/>
          <w:color w:val="000000" w:themeColor="text1"/>
        </w:rPr>
        <w:t xml:space="preserve">　また、</w:t>
      </w:r>
      <w:r w:rsidRPr="00642D64">
        <w:rPr>
          <w:rFonts w:ascii="ＭＳ ゴシック" w:eastAsia="ＭＳ ゴシック" w:hAnsi="ＭＳ ゴシック" w:hint="eastAsia"/>
          <w:color w:val="000000" w:themeColor="text1"/>
        </w:rPr>
        <w:t>（訪問介護を位置付けたプランの全体数）</w:t>
      </w:r>
      <w:r w:rsidRPr="00642D64">
        <w:rPr>
          <w:rFonts w:hAnsi="ＭＳ 明朝" w:hint="eastAsia"/>
          <w:color w:val="000000" w:themeColor="text1"/>
        </w:rPr>
        <w:t>については、</w:t>
      </w:r>
      <w:r w:rsidR="0084310A" w:rsidRPr="00642D64">
        <w:rPr>
          <w:rFonts w:hAnsi="ＭＳ 明朝" w:hint="eastAsia"/>
          <w:color w:val="000000" w:themeColor="text1"/>
        </w:rPr>
        <w:t>次頁の計算例の右上に「訪問介護のプラン(分母)</w:t>
      </w:r>
      <w:r w:rsidRPr="00642D64">
        <w:rPr>
          <w:rFonts w:hAnsi="ＭＳ 明朝" w:hint="eastAsia"/>
          <w:color w:val="000000" w:themeColor="text1"/>
        </w:rPr>
        <w:t>」として考え方が示されていますが、９月から２月の判定期間中の（訪問介護を位置付けたプランの総数）を計算すると、</w:t>
      </w:r>
      <w:r w:rsidRPr="00642D64">
        <w:rPr>
          <w:rFonts w:ascii="ＭＳ ゴシック" w:eastAsia="ＭＳ ゴシック" w:hAnsi="ＭＳ ゴシック" w:hint="eastAsia"/>
          <w:color w:val="000000" w:themeColor="text1"/>
          <w:bdr w:val="single" w:sz="4" w:space="0" w:color="auto"/>
        </w:rPr>
        <w:t>１９９件</w:t>
      </w:r>
      <w:r w:rsidRPr="00642D64">
        <w:rPr>
          <w:rFonts w:hAnsi="ＭＳ 明朝" w:hint="eastAsia"/>
          <w:color w:val="000000" w:themeColor="text1"/>
        </w:rPr>
        <w:t>となります。</w:t>
      </w:r>
    </w:p>
    <w:p w:rsidR="003D66FC" w:rsidRPr="00642D64" w:rsidRDefault="003D66FC" w:rsidP="00747873">
      <w:pPr>
        <w:rPr>
          <w:rFonts w:hAnsi="ＭＳ 明朝"/>
          <w:color w:val="000000" w:themeColor="text1"/>
        </w:rPr>
      </w:pPr>
    </w:p>
    <w:p w:rsidR="002B5D8F" w:rsidRPr="00642D64" w:rsidRDefault="002B5D8F" w:rsidP="002B5D8F">
      <w:pPr>
        <w:rPr>
          <w:rFonts w:hAnsi="ＭＳ 明朝"/>
          <w:color w:val="000000" w:themeColor="text1"/>
        </w:rPr>
      </w:pPr>
      <w:r w:rsidRPr="00642D64">
        <w:rPr>
          <w:rFonts w:hAnsi="ＭＳ 明朝" w:hint="eastAsia"/>
          <w:color w:val="000000" w:themeColor="text1"/>
        </w:rPr>
        <w:t xml:space="preserve">　以上を計算式に当てはめると、紹介率最高法人の占める割合は、</w:t>
      </w:r>
    </w:p>
    <w:p w:rsidR="002B5D8F" w:rsidRPr="00642D64" w:rsidRDefault="002B5D8F" w:rsidP="002B5D8F">
      <w:pPr>
        <w:rPr>
          <w:rFonts w:hAnsi="ＭＳ 明朝"/>
          <w:color w:val="000000" w:themeColor="text1"/>
        </w:rPr>
      </w:pPr>
      <w:r w:rsidRPr="00642D64">
        <w:rPr>
          <w:rFonts w:ascii="ＭＳ ゴシック" w:eastAsia="ＭＳ ゴシック" w:hAnsi="ＭＳ ゴシック" w:hint="eastAsia"/>
          <w:color w:val="000000" w:themeColor="text1"/>
        </w:rPr>
        <w:t>（</w:t>
      </w:r>
      <w:r w:rsidRPr="00642D64">
        <w:rPr>
          <w:rFonts w:ascii="ＭＳ ゴシック" w:eastAsia="ＭＳ ゴシック" w:hAnsi="ＭＳ ゴシック" w:hint="eastAsia"/>
          <w:color w:val="000000" w:themeColor="text1"/>
          <w:bdr w:val="single" w:sz="4" w:space="0" w:color="auto"/>
        </w:rPr>
        <w:t>９１件</w:t>
      </w:r>
      <w:r w:rsidRPr="00642D64">
        <w:rPr>
          <w:rFonts w:ascii="ＭＳ ゴシック" w:eastAsia="ＭＳ ゴシック" w:hAnsi="ＭＳ ゴシック" w:hint="eastAsia"/>
          <w:color w:val="000000" w:themeColor="text1"/>
        </w:rPr>
        <w:t>）÷（</w:t>
      </w:r>
      <w:r w:rsidRPr="00642D64">
        <w:rPr>
          <w:rFonts w:ascii="ＭＳ ゴシック" w:eastAsia="ＭＳ ゴシック" w:hAnsi="ＭＳ ゴシック" w:hint="eastAsia"/>
          <w:color w:val="000000" w:themeColor="text1"/>
          <w:bdr w:val="single" w:sz="4" w:space="0" w:color="auto"/>
        </w:rPr>
        <w:t>１９９件</w:t>
      </w:r>
      <w:r w:rsidRPr="00642D64">
        <w:rPr>
          <w:rFonts w:ascii="ＭＳ ゴシック" w:eastAsia="ＭＳ ゴシック" w:hAnsi="ＭＳ ゴシック" w:hint="eastAsia"/>
          <w:color w:val="000000" w:themeColor="text1"/>
        </w:rPr>
        <w:t>）×１００＝４５．７２８・・・％</w:t>
      </w:r>
      <w:r w:rsidRPr="00642D64">
        <w:rPr>
          <w:rFonts w:hAnsi="ＭＳ 明朝" w:hint="eastAsia"/>
          <w:color w:val="000000" w:themeColor="text1"/>
        </w:rPr>
        <w:t xml:space="preserve">　となります。</w:t>
      </w:r>
    </w:p>
    <w:p w:rsidR="00413515" w:rsidRPr="00642D64" w:rsidRDefault="002B5D8F" w:rsidP="00413515">
      <w:pPr>
        <w:rPr>
          <w:rFonts w:hAnsi="ＭＳ 明朝"/>
          <w:color w:val="000000" w:themeColor="text1"/>
        </w:rPr>
      </w:pPr>
      <w:r w:rsidRPr="00642D64">
        <w:rPr>
          <w:rFonts w:hAnsi="ＭＳ 明朝" w:hint="eastAsia"/>
          <w:color w:val="000000" w:themeColor="text1"/>
        </w:rPr>
        <w:t xml:space="preserve">　</w:t>
      </w:r>
      <w:r w:rsidRPr="00642D64">
        <w:rPr>
          <w:rFonts w:ascii="ＭＳ ゴシック" w:eastAsia="ＭＳ ゴシック" w:hAnsi="ＭＳ ゴシック" w:hint="eastAsia"/>
          <w:color w:val="000000" w:themeColor="text1"/>
        </w:rPr>
        <w:t>報告書作成の際には、便宜的に小数点以下は切り上げとなります</w:t>
      </w:r>
      <w:r w:rsidRPr="00642D64">
        <w:rPr>
          <w:rFonts w:hAnsi="ＭＳ 明朝" w:hint="eastAsia"/>
          <w:color w:val="000000" w:themeColor="text1"/>
        </w:rPr>
        <w:t>ので、</w:t>
      </w:r>
      <w:r w:rsidR="000917E1" w:rsidRPr="00642D64">
        <w:rPr>
          <w:rFonts w:hAnsi="ＭＳ 明朝" w:hint="eastAsia"/>
          <w:color w:val="000000" w:themeColor="text1"/>
        </w:rPr>
        <w:t>最終的な計算結果は</w:t>
      </w:r>
      <w:r w:rsidRPr="00642D64">
        <w:rPr>
          <w:rFonts w:ascii="ＭＳ ゴシック" w:eastAsia="ＭＳ ゴシック" w:hAnsi="ＭＳ ゴシック" w:hint="eastAsia"/>
          <w:color w:val="000000" w:themeColor="text1"/>
          <w:bdr w:val="single" w:sz="4" w:space="0" w:color="auto"/>
        </w:rPr>
        <w:t>４６％</w:t>
      </w:r>
      <w:r w:rsidRPr="00642D64">
        <w:rPr>
          <w:rFonts w:hAnsi="ＭＳ 明朝" w:hint="eastAsia"/>
          <w:color w:val="000000" w:themeColor="text1"/>
        </w:rPr>
        <w:t>となります。</w:t>
      </w:r>
    </w:p>
    <w:p w:rsidR="002B5D8F" w:rsidRPr="00642D64" w:rsidRDefault="00413515" w:rsidP="00413515">
      <w:pPr>
        <w:rPr>
          <w:rFonts w:hAnsi="ＭＳ 明朝"/>
          <w:color w:val="000000" w:themeColor="text1"/>
        </w:rPr>
      </w:pPr>
      <w:r w:rsidRPr="00642D64">
        <w:rPr>
          <w:rFonts w:hAnsi="ＭＳ 明朝" w:hint="eastAsia"/>
          <w:color w:val="000000" w:themeColor="text1"/>
        </w:rPr>
        <w:t xml:space="preserve">　なお、</w:t>
      </w:r>
      <w:r w:rsidR="002B5D8F" w:rsidRPr="00642D64">
        <w:rPr>
          <w:rFonts w:hAnsi="ＭＳ 明朝" w:hint="eastAsia"/>
          <w:color w:val="000000" w:themeColor="text1"/>
          <w:u w:val="single"/>
        </w:rPr>
        <w:t>減算の可能性が生じるのは、紹介率最高法人の占める割合が</w:t>
      </w:r>
      <w:r w:rsidR="00016C3E" w:rsidRPr="00642D64">
        <w:rPr>
          <w:rFonts w:hAnsi="ＭＳ 明朝" w:hint="eastAsia"/>
          <w:color w:val="000000" w:themeColor="text1"/>
          <w:u w:val="single"/>
        </w:rPr>
        <w:t>８</w:t>
      </w:r>
      <w:r w:rsidR="002B5D8F" w:rsidRPr="00642D64">
        <w:rPr>
          <w:rFonts w:hAnsi="ＭＳ 明朝" w:hint="eastAsia"/>
          <w:color w:val="000000" w:themeColor="text1"/>
          <w:u w:val="single"/>
        </w:rPr>
        <w:t>０％を超えた場合ですので、切り上げた結果として</w:t>
      </w:r>
      <w:r w:rsidR="00016C3E" w:rsidRPr="00642D64">
        <w:rPr>
          <w:rFonts w:hAnsi="ＭＳ 明朝" w:hint="eastAsia"/>
          <w:color w:val="000000" w:themeColor="text1"/>
          <w:u w:val="single"/>
        </w:rPr>
        <w:t>８</w:t>
      </w:r>
      <w:r w:rsidR="002B5D8F" w:rsidRPr="00642D64">
        <w:rPr>
          <w:rFonts w:hAnsi="ＭＳ 明朝" w:hint="eastAsia"/>
          <w:color w:val="000000" w:themeColor="text1"/>
          <w:u w:val="single"/>
        </w:rPr>
        <w:t>０％になった場合は減算の可能性は生じません。</w:t>
      </w:r>
    </w:p>
    <w:p w:rsidR="00481910" w:rsidRPr="00642D64" w:rsidRDefault="00E73AAC" w:rsidP="00460BA6">
      <w:pPr>
        <w:rPr>
          <w:rFonts w:hAnsi="ＭＳ 明朝"/>
          <w:color w:val="000000" w:themeColor="text1"/>
        </w:rPr>
      </w:pPr>
      <w:r w:rsidRPr="00642D64">
        <w:rPr>
          <w:rFonts w:hAnsi="ＭＳ 明朝"/>
          <w:color w:val="000000" w:themeColor="text1"/>
        </w:rPr>
        <w:br w:type="page"/>
      </w:r>
      <w:r w:rsidR="00020F5C" w:rsidRPr="00642D64">
        <w:rPr>
          <w:noProof/>
          <w:color w:val="000000" w:themeColor="text1"/>
        </w:rPr>
        <w:lastRenderedPageBreak/>
        <w:drawing>
          <wp:inline distT="0" distB="0" distL="0" distR="0" wp14:anchorId="29122665" wp14:editId="3857B7B9">
            <wp:extent cx="5400675" cy="83248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8324850"/>
                    </a:xfrm>
                    <a:prstGeom prst="rect">
                      <a:avLst/>
                    </a:prstGeom>
                    <a:noFill/>
                    <a:ln>
                      <a:noFill/>
                    </a:ln>
                  </pic:spPr>
                </pic:pic>
              </a:graphicData>
            </a:graphic>
          </wp:inline>
        </w:drawing>
      </w:r>
      <w:r w:rsidR="00E9199C" w:rsidRPr="00642D64">
        <w:rPr>
          <w:rFonts w:hAnsi="ＭＳ 明朝"/>
          <w:color w:val="000000" w:themeColor="text1"/>
        </w:rPr>
        <w:br w:type="page"/>
      </w:r>
      <w:r w:rsidR="00481910" w:rsidRPr="00642D64">
        <w:rPr>
          <w:rFonts w:hAnsi="ＭＳ 明朝" w:hint="eastAsia"/>
          <w:color w:val="000000" w:themeColor="text1"/>
        </w:rPr>
        <w:lastRenderedPageBreak/>
        <w:t xml:space="preserve">　ここまでで、</w:t>
      </w:r>
      <w:r w:rsidR="00481910" w:rsidRPr="00642D64">
        <w:rPr>
          <w:rFonts w:ascii="ＭＳ ゴシック" w:eastAsia="ＭＳ ゴシック" w:hAnsi="ＭＳ ゴシック" w:hint="eastAsia"/>
          <w:color w:val="000000" w:themeColor="text1"/>
        </w:rPr>
        <w:t>「特定事業所集中減算の適用状況に係る報告書」</w:t>
      </w:r>
      <w:r w:rsidR="00481910" w:rsidRPr="00642D64">
        <w:rPr>
          <w:rFonts w:hAnsi="ＭＳ 明朝" w:hint="eastAsia"/>
          <w:color w:val="000000" w:themeColor="text1"/>
        </w:rPr>
        <w:t>の記載方法に関連した説明は終了です。</w:t>
      </w:r>
    </w:p>
    <w:p w:rsidR="00481910" w:rsidRPr="00642D64" w:rsidRDefault="00481910" w:rsidP="00481910">
      <w:pPr>
        <w:rPr>
          <w:rFonts w:hAnsi="ＭＳ 明朝"/>
          <w:color w:val="000000" w:themeColor="text1"/>
        </w:rPr>
      </w:pPr>
      <w:r w:rsidRPr="00642D64">
        <w:rPr>
          <w:rFonts w:hAnsi="ＭＳ 明朝" w:hint="eastAsia"/>
          <w:color w:val="000000" w:themeColor="text1"/>
        </w:rPr>
        <w:t xml:space="preserve">　報告書を作成し、当該判定期間中における紹介率最高法人の占める割合が、</w:t>
      </w:r>
      <w:r w:rsidR="0095515D" w:rsidRPr="00642D64">
        <w:rPr>
          <w:rFonts w:ascii="ＭＳ ゴシック" w:eastAsia="ＭＳ ゴシック" w:hAnsi="ＭＳ ゴシック" w:hint="eastAsia"/>
          <w:color w:val="000000" w:themeColor="text1"/>
        </w:rPr>
        <w:t>８</w:t>
      </w:r>
      <w:r w:rsidRPr="00642D64">
        <w:rPr>
          <w:rFonts w:ascii="ＭＳ ゴシック" w:eastAsia="ＭＳ ゴシック" w:hAnsi="ＭＳ ゴシック" w:hint="eastAsia"/>
          <w:color w:val="000000" w:themeColor="text1"/>
        </w:rPr>
        <w:t>０％を超えていた場合</w:t>
      </w:r>
      <w:r w:rsidR="0084310A" w:rsidRPr="00642D64">
        <w:rPr>
          <w:rFonts w:ascii="ＭＳ ゴシック" w:eastAsia="ＭＳ ゴシック" w:hAnsi="ＭＳ ゴシック" w:hint="eastAsia"/>
          <w:color w:val="000000" w:themeColor="text1"/>
        </w:rPr>
        <w:t>には</w:t>
      </w:r>
      <w:r w:rsidRPr="00642D64">
        <w:rPr>
          <w:rFonts w:ascii="ＭＳ ゴシック" w:eastAsia="ＭＳ ゴシック" w:hAnsi="ＭＳ ゴシック" w:hint="eastAsia"/>
          <w:color w:val="000000" w:themeColor="text1"/>
        </w:rPr>
        <w:t>、</w:t>
      </w:r>
      <w:r w:rsidR="0084310A" w:rsidRPr="00642D64">
        <w:rPr>
          <w:rFonts w:ascii="ＭＳ ゴシック" w:eastAsia="ＭＳ ゴシック" w:hAnsi="ＭＳ ゴシック" w:hint="eastAsia"/>
          <w:color w:val="000000" w:themeColor="text1"/>
        </w:rPr>
        <w:t>次の</w:t>
      </w:r>
      <w:r w:rsidRPr="00642D64">
        <w:rPr>
          <w:rFonts w:ascii="ＭＳ ゴシック" w:eastAsia="ＭＳ ゴシック" w:hAnsi="ＭＳ ゴシック" w:hint="eastAsia"/>
          <w:color w:val="000000" w:themeColor="text1"/>
        </w:rPr>
        <w:t>（３）特定事業所集中減算の適用状況に係る報告書（別紙）</w:t>
      </w:r>
      <w:r w:rsidR="002E7CB9" w:rsidRPr="00642D64">
        <w:rPr>
          <w:rFonts w:ascii="ＭＳ ゴシック" w:eastAsia="ＭＳ ゴシック" w:hAnsi="ＭＳ ゴシック" w:hint="eastAsia"/>
          <w:color w:val="000000" w:themeColor="text1"/>
        </w:rPr>
        <w:t>の作成</w:t>
      </w:r>
      <w:r w:rsidRPr="00642D64">
        <w:rPr>
          <w:rFonts w:ascii="ＭＳ ゴシック" w:eastAsia="ＭＳ ゴシック" w:hAnsi="ＭＳ ゴシック" w:hint="eastAsia"/>
          <w:color w:val="000000" w:themeColor="text1"/>
        </w:rPr>
        <w:t>に進みます。</w:t>
      </w:r>
    </w:p>
    <w:p w:rsidR="00481910" w:rsidRPr="00642D64" w:rsidRDefault="00D477F1" w:rsidP="001256D3">
      <w:pPr>
        <w:ind w:leftChars="-4" w:left="-10"/>
        <w:rPr>
          <w:rFonts w:hAnsi="ＭＳ 明朝"/>
          <w:color w:val="000000" w:themeColor="text1"/>
        </w:rPr>
      </w:pPr>
      <w:r w:rsidRPr="00642D64">
        <w:rPr>
          <w:rFonts w:hAnsi="ＭＳ 明朝" w:hint="eastAsia"/>
          <w:noProof/>
          <w:color w:val="000000" w:themeColor="text1"/>
        </w:rPr>
        <mc:AlternateContent>
          <mc:Choice Requires="wps">
            <w:drawing>
              <wp:anchor distT="0" distB="0" distL="114300" distR="114300" simplePos="0" relativeHeight="251653632" behindDoc="0" locked="0" layoutInCell="1" allowOverlap="1" wp14:anchorId="1830158B" wp14:editId="07B7271A">
                <wp:simplePos x="0" y="0"/>
                <wp:positionH relativeFrom="column">
                  <wp:posOffset>-346710</wp:posOffset>
                </wp:positionH>
                <wp:positionV relativeFrom="paragraph">
                  <wp:posOffset>623570</wp:posOffset>
                </wp:positionV>
                <wp:extent cx="638175" cy="409575"/>
                <wp:effectExtent l="0" t="0" r="28575" b="28575"/>
                <wp:wrapNone/>
                <wp:docPr id="2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09575"/>
                        </a:xfrm>
                        <a:prstGeom prst="ellipse">
                          <a:avLst/>
                        </a:prstGeom>
                        <a:solidFill>
                          <a:srgbClr val="FFFFFF"/>
                        </a:solidFill>
                        <a:ln w="9525">
                          <a:solidFill>
                            <a:srgbClr val="000000"/>
                          </a:solidFill>
                          <a:round/>
                          <a:headEnd/>
                          <a:tailEnd/>
                        </a:ln>
                      </wps:spPr>
                      <wps:txbx>
                        <w:txbxContent>
                          <w:p w:rsidR="00493610" w:rsidRPr="00CE6161" w:rsidRDefault="00493610">
                            <w:pPr>
                              <w:rPr>
                                <w:rFonts w:ascii="ＭＳ ゴシック" w:eastAsia="ＭＳ ゴシック" w:hAnsi="ＭＳ ゴシック"/>
                                <w:sz w:val="22"/>
                                <w:szCs w:val="22"/>
                              </w:rPr>
                            </w:pPr>
                            <w:r w:rsidRPr="00CE6161">
                              <w:rPr>
                                <w:rFonts w:ascii="ＭＳ ゴシック" w:eastAsia="ＭＳ ゴシック" w:hAnsi="ＭＳ ゴシック" w:hint="eastAsia"/>
                                <w:sz w:val="22"/>
                                <w:szCs w:val="22"/>
                              </w:rPr>
                              <w:t>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36" style="position:absolute;left:0;text-align:left;margin-left:-27.3pt;margin-top:49.1pt;width:50.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">
                <v:textbox inset="5.85pt,.7pt,5.85pt,.7pt">
                  <w:txbxContent>
                    <w:p w:rsidR="00493610" w:rsidRPr="00CE6161" w:rsidRDefault="00493610">
                      <w:pPr>
                        <w:rPr>
                          <w:rFonts w:ascii="ＭＳ ゴシック" w:eastAsia="ＭＳ ゴシック" w:hAnsi="ＭＳ ゴシック"/>
                          <w:sz w:val="22"/>
                          <w:szCs w:val="22"/>
                        </w:rPr>
                      </w:pPr>
                      <w:r w:rsidRPr="00CE6161">
                        <w:rPr>
                          <w:rFonts w:ascii="ＭＳ ゴシック" w:eastAsia="ＭＳ ゴシック" w:hAnsi="ＭＳ ゴシック" w:hint="eastAsia"/>
                          <w:sz w:val="22"/>
                          <w:szCs w:val="22"/>
                        </w:rPr>
                        <w:t>補足</w:t>
                      </w:r>
                    </w:p>
                  </w:txbxContent>
                </v:textbox>
              </v:oval>
            </w:pict>
          </mc:Fallback>
        </mc:AlternateContent>
      </w:r>
      <w:r w:rsidR="00481910" w:rsidRPr="00642D64">
        <w:rPr>
          <w:rFonts w:hAnsi="ＭＳ 明朝" w:hint="eastAsia"/>
          <w:color w:val="000000" w:themeColor="text1"/>
        </w:rPr>
        <w:t xml:space="preserve">　一方、</w:t>
      </w:r>
      <w:r w:rsidR="00481910" w:rsidRPr="00642D64">
        <w:rPr>
          <w:rFonts w:ascii="ＭＳ ゴシック" w:eastAsia="ＭＳ ゴシック" w:hAnsi="ＭＳ ゴシック" w:hint="eastAsia"/>
          <w:color w:val="000000" w:themeColor="text1"/>
          <w:u w:val="single"/>
        </w:rPr>
        <w:t>紹介率最高法人の占める割合が</w:t>
      </w:r>
      <w:r w:rsidR="0095515D" w:rsidRPr="00642D64">
        <w:rPr>
          <w:rFonts w:ascii="ＭＳ ゴシック" w:eastAsia="ＭＳ ゴシック" w:hAnsi="ＭＳ ゴシック" w:hint="eastAsia"/>
          <w:color w:val="000000" w:themeColor="text1"/>
          <w:u w:val="single"/>
        </w:rPr>
        <w:t>８</w:t>
      </w:r>
      <w:r w:rsidR="009870B7" w:rsidRPr="00642D64">
        <w:rPr>
          <w:rFonts w:ascii="ＭＳ ゴシック" w:eastAsia="ＭＳ ゴシック" w:hAnsi="ＭＳ ゴシック" w:hint="eastAsia"/>
          <w:color w:val="000000" w:themeColor="text1"/>
          <w:u w:val="single"/>
        </w:rPr>
        <w:t>０％を超えていないことが判明した場合、報告書を市</w:t>
      </w:r>
      <w:r w:rsidR="00481910" w:rsidRPr="00642D64">
        <w:rPr>
          <w:rFonts w:ascii="ＭＳ ゴシック" w:eastAsia="ＭＳ ゴシック" w:hAnsi="ＭＳ ゴシック" w:hint="eastAsia"/>
          <w:color w:val="000000" w:themeColor="text1"/>
          <w:u w:val="single"/>
        </w:rPr>
        <w:t>へ提出する必要はありません。</w:t>
      </w:r>
      <w:r w:rsidR="00481910" w:rsidRPr="00642D64">
        <w:rPr>
          <w:rFonts w:hAnsi="ＭＳ 明朝" w:hint="eastAsia"/>
          <w:color w:val="000000" w:themeColor="text1"/>
        </w:rPr>
        <w:t>ただし、老企３６の規定により、当該書類を各事業所において２年間保存しなければなりません。</w:t>
      </w:r>
    </w:p>
    <w:p w:rsidR="001256D3" w:rsidRPr="00642D64" w:rsidRDefault="001256D3" w:rsidP="001256D3">
      <w:pPr>
        <w:ind w:leftChars="-4" w:left="-10"/>
        <w:rPr>
          <w:rFonts w:hAnsi="ＭＳ 明朝"/>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256D3" w:rsidRPr="00642D64" w:rsidTr="001256D3">
        <w:trPr>
          <w:trHeight w:val="345"/>
        </w:trPr>
        <w:tc>
          <w:tcPr>
            <w:tcW w:w="8505" w:type="dxa"/>
          </w:tcPr>
          <w:p w:rsidR="001256D3" w:rsidRPr="00642D64" w:rsidRDefault="001256D3" w:rsidP="00CE6161">
            <w:pPr>
              <w:ind w:leftChars="96" w:left="230" w:rightChars="67" w:right="161" w:firstLineChars="100" w:firstLine="220"/>
              <w:rPr>
                <w:rFonts w:hAnsi="ＭＳ 明朝"/>
                <w:color w:val="000000" w:themeColor="text1"/>
                <w:sz w:val="22"/>
                <w:szCs w:val="22"/>
              </w:rPr>
            </w:pPr>
            <w:r w:rsidRPr="00642D64">
              <w:rPr>
                <w:rFonts w:hAnsi="ＭＳ 明朝" w:hint="eastAsia"/>
                <w:color w:val="000000" w:themeColor="text1"/>
                <w:sz w:val="22"/>
                <w:szCs w:val="22"/>
              </w:rPr>
              <w:t>なお、平成１３年９月１９日付厚生労働省老健局介護保険・老人保健課　事務連絡において、介護給付費請求書等は最長５年間保管することが望ましいとされており、</w:t>
            </w:r>
            <w:r w:rsidRPr="00642D64">
              <w:rPr>
                <w:rFonts w:ascii="ＭＳ ゴシック" w:eastAsia="ＭＳ ゴシック" w:hAnsi="ＭＳ ゴシック" w:hint="eastAsia"/>
                <w:color w:val="000000" w:themeColor="text1"/>
                <w:sz w:val="22"/>
                <w:szCs w:val="22"/>
              </w:rPr>
              <w:t>特定事業所集中減算も介護給付費の請求に関連することから、当該書類についても５年間保存することが望ましい</w:t>
            </w:r>
            <w:r w:rsidRPr="00642D64">
              <w:rPr>
                <w:rFonts w:hAnsi="ＭＳ 明朝" w:hint="eastAsia"/>
                <w:color w:val="000000" w:themeColor="text1"/>
                <w:sz w:val="22"/>
                <w:szCs w:val="22"/>
              </w:rPr>
              <w:t>と考えます。</w:t>
            </w:r>
          </w:p>
        </w:tc>
      </w:tr>
    </w:tbl>
    <w:p w:rsidR="001256D3" w:rsidRPr="00642D64" w:rsidRDefault="001256D3" w:rsidP="00460BA6">
      <w:pPr>
        <w:rPr>
          <w:rFonts w:hAnsi="ＭＳ 明朝"/>
          <w:color w:val="000000" w:themeColor="text1"/>
        </w:rPr>
      </w:pPr>
    </w:p>
    <w:p w:rsidR="001256D3" w:rsidRPr="00642D64" w:rsidRDefault="001256D3" w:rsidP="00460BA6">
      <w:pPr>
        <w:rPr>
          <w:rFonts w:hAnsi="ＭＳ 明朝"/>
          <w:color w:val="000000" w:themeColor="text1"/>
        </w:rPr>
      </w:pPr>
    </w:p>
    <w:p w:rsidR="00481910" w:rsidRPr="00642D64" w:rsidRDefault="00481910" w:rsidP="00460BA6">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（３）特定事業所集中減算の適用状況に係る報告書（別紙）の作成</w:t>
      </w:r>
    </w:p>
    <w:p w:rsidR="00481910" w:rsidRPr="00642D64" w:rsidRDefault="00481910" w:rsidP="00481910">
      <w:pPr>
        <w:rPr>
          <w:rFonts w:hAnsi="ＭＳ 明朝"/>
          <w:color w:val="000000" w:themeColor="text1"/>
        </w:rPr>
      </w:pPr>
      <w:r w:rsidRPr="00642D64">
        <w:rPr>
          <w:rFonts w:hAnsi="ＭＳ 明朝" w:hint="eastAsia"/>
          <w:color w:val="000000" w:themeColor="text1"/>
        </w:rPr>
        <w:t xml:space="preserve">　</w:t>
      </w:r>
      <w:r w:rsidRPr="00642D64">
        <w:rPr>
          <w:rFonts w:ascii="ＭＳ ゴシック" w:eastAsia="ＭＳ ゴシック" w:hAnsi="ＭＳ ゴシック" w:hint="eastAsia"/>
          <w:color w:val="000000" w:themeColor="text1"/>
        </w:rPr>
        <w:t>報告書の作成等を通じて、紹介率最高法人の占める割合が</w:t>
      </w:r>
      <w:r w:rsidR="0095515D" w:rsidRPr="00642D64">
        <w:rPr>
          <w:rFonts w:ascii="ＭＳ ゴシック" w:eastAsia="ＭＳ ゴシック" w:hAnsi="ＭＳ ゴシック" w:hint="eastAsia"/>
          <w:color w:val="000000" w:themeColor="text1"/>
        </w:rPr>
        <w:t>８</w:t>
      </w:r>
      <w:r w:rsidRPr="00642D64">
        <w:rPr>
          <w:rFonts w:ascii="ＭＳ ゴシック" w:eastAsia="ＭＳ ゴシック" w:hAnsi="ＭＳ ゴシック" w:hint="eastAsia"/>
          <w:color w:val="000000" w:themeColor="text1"/>
        </w:rPr>
        <w:t>０％を超えたことが判明した場合、報告書に加えて特定事業所集中減算の適用状況に係る報告書（別紙）を作成する</w:t>
      </w:r>
      <w:r w:rsidRPr="00642D64">
        <w:rPr>
          <w:rFonts w:hAnsi="ＭＳ 明朝" w:hint="eastAsia"/>
          <w:color w:val="000000" w:themeColor="text1"/>
        </w:rPr>
        <w:t>必要があります。</w:t>
      </w:r>
    </w:p>
    <w:p w:rsidR="00481910" w:rsidRPr="00642D64" w:rsidRDefault="00481910" w:rsidP="00481910">
      <w:pPr>
        <w:rPr>
          <w:rFonts w:hAnsi="ＭＳ 明朝"/>
          <w:color w:val="000000" w:themeColor="text1"/>
        </w:rPr>
      </w:pPr>
      <w:r w:rsidRPr="00642D64">
        <w:rPr>
          <w:rFonts w:hAnsi="ＭＳ 明朝" w:hint="eastAsia"/>
          <w:color w:val="000000" w:themeColor="text1"/>
        </w:rPr>
        <w:t xml:space="preserve">　この報告書（別紙）は、</w:t>
      </w:r>
      <w:r w:rsidR="0095515D" w:rsidRPr="00642D64">
        <w:rPr>
          <w:rFonts w:hAnsi="ＭＳ 明朝" w:hint="eastAsia"/>
          <w:color w:val="000000" w:themeColor="text1"/>
        </w:rPr>
        <w:t>８</w:t>
      </w:r>
      <w:r w:rsidRPr="00642D64">
        <w:rPr>
          <w:rFonts w:hAnsi="ＭＳ 明朝" w:hint="eastAsia"/>
          <w:color w:val="000000" w:themeColor="text1"/>
        </w:rPr>
        <w:t>０％を超えたことについて正当な理由の有無を</w:t>
      </w:r>
      <w:r w:rsidR="00803549" w:rsidRPr="00642D64">
        <w:rPr>
          <w:rFonts w:hAnsi="ＭＳ 明朝" w:hint="eastAsia"/>
          <w:color w:val="000000" w:themeColor="text1"/>
        </w:rPr>
        <w:t>市</w:t>
      </w:r>
      <w:r w:rsidRPr="00642D64">
        <w:rPr>
          <w:rFonts w:hAnsi="ＭＳ 明朝" w:hint="eastAsia"/>
          <w:color w:val="000000" w:themeColor="text1"/>
        </w:rPr>
        <w:t>の審査において判定するための大切な資料となりますので、正確に作成することが特に重要</w:t>
      </w:r>
      <w:r w:rsidR="00FA5614" w:rsidRPr="00642D64">
        <w:rPr>
          <w:rFonts w:hAnsi="ＭＳ 明朝" w:hint="eastAsia"/>
          <w:color w:val="000000" w:themeColor="text1"/>
        </w:rPr>
        <w:t>です</w:t>
      </w:r>
      <w:r w:rsidRPr="00642D64">
        <w:rPr>
          <w:rFonts w:hAnsi="ＭＳ 明朝" w:hint="eastAsia"/>
          <w:color w:val="000000" w:themeColor="text1"/>
        </w:rPr>
        <w:t>。</w:t>
      </w:r>
    </w:p>
    <w:p w:rsidR="00EB0115" w:rsidRPr="00642D64" w:rsidRDefault="00481910" w:rsidP="00B5258D">
      <w:pPr>
        <w:ind w:rightChars="8" w:right="19"/>
        <w:rPr>
          <w:rFonts w:hAnsi="ＭＳ 明朝"/>
          <w:color w:val="000000" w:themeColor="text1"/>
        </w:rPr>
      </w:pPr>
      <w:r w:rsidRPr="00642D64">
        <w:rPr>
          <w:rFonts w:hAnsi="ＭＳ 明朝" w:hint="eastAsia"/>
          <w:color w:val="000000" w:themeColor="text1"/>
        </w:rPr>
        <w:t xml:space="preserve">　</w:t>
      </w:r>
      <w:r w:rsidR="00B5258D" w:rsidRPr="00642D64">
        <w:rPr>
          <w:rFonts w:hAnsi="ＭＳ 明朝" w:hint="eastAsia"/>
          <w:color w:val="000000" w:themeColor="text1"/>
        </w:rPr>
        <w:t>報告書（別紙）の記入上の留意点などについては、『特定事業所集中減算「正当な理由」の判断基準』と密接に関連していますので、次頁以降の</w:t>
      </w:r>
      <w:r w:rsidR="00B5258D" w:rsidRPr="00642D64">
        <w:rPr>
          <w:rFonts w:ascii="ＭＳ ゴシック" w:eastAsia="ＭＳ ゴシック" w:hAnsi="ＭＳ ゴシック" w:hint="eastAsia"/>
          <w:color w:val="000000" w:themeColor="text1"/>
        </w:rPr>
        <w:t>「４．</w:t>
      </w:r>
      <w:r w:rsidR="00803549" w:rsidRPr="00642D64">
        <w:rPr>
          <w:rFonts w:ascii="ＭＳ ゴシック" w:eastAsia="ＭＳ ゴシック" w:hAnsi="ＭＳ ゴシック" w:hint="eastAsia"/>
          <w:color w:val="000000" w:themeColor="text1"/>
        </w:rPr>
        <w:t>茅ヶ崎市</w:t>
      </w:r>
      <w:r w:rsidR="00B5258D" w:rsidRPr="00642D64">
        <w:rPr>
          <w:rFonts w:ascii="ＭＳ ゴシック" w:eastAsia="ＭＳ ゴシック" w:hAnsi="ＭＳ ゴシック" w:hint="eastAsia"/>
          <w:color w:val="000000" w:themeColor="text1"/>
        </w:rPr>
        <w:t>での審査について」</w:t>
      </w:r>
      <w:r w:rsidR="00B5258D" w:rsidRPr="00642D64">
        <w:rPr>
          <w:rFonts w:hAnsi="ＭＳ 明朝" w:hint="eastAsia"/>
          <w:color w:val="000000" w:themeColor="text1"/>
        </w:rPr>
        <w:t>をよく確認した上で、作成してください。</w:t>
      </w:r>
    </w:p>
    <w:p w:rsidR="00E41931" w:rsidRPr="00642D64" w:rsidRDefault="00E41931" w:rsidP="00B5258D">
      <w:pPr>
        <w:ind w:rightChars="8" w:right="19"/>
        <w:rPr>
          <w:rFonts w:hAnsi="ＭＳ 明朝"/>
          <w:color w:val="000000" w:themeColor="text1"/>
        </w:rPr>
      </w:pPr>
    </w:p>
    <w:p w:rsidR="003728F9" w:rsidRPr="00642D64" w:rsidRDefault="003728F9" w:rsidP="00E41931">
      <w:pPr>
        <w:ind w:rightChars="8" w:right="19"/>
        <w:jc w:val="right"/>
        <w:rPr>
          <w:rFonts w:ascii="ＭＳ ゴシック" w:eastAsia="ＭＳ ゴシック" w:hAnsi="ＭＳ ゴシック"/>
          <w:color w:val="000000" w:themeColor="text1"/>
        </w:rPr>
      </w:pPr>
    </w:p>
    <w:p w:rsidR="006C1225" w:rsidRPr="00642D64" w:rsidRDefault="003728F9" w:rsidP="003728F9">
      <w:pPr>
        <w:ind w:rightChars="8" w:right="19"/>
        <w:rPr>
          <w:rFonts w:ascii="ＭＳ ゴシック" w:eastAsia="ＭＳ ゴシック" w:hAnsi="ＭＳ ゴシック"/>
          <w:color w:val="000000" w:themeColor="text1"/>
          <w:u w:val="double"/>
        </w:rPr>
      </w:pPr>
      <w:r w:rsidRPr="00642D64">
        <w:rPr>
          <w:rFonts w:ascii="ＭＳ ゴシック" w:eastAsia="ＭＳ ゴシック" w:hAnsi="ＭＳ ゴシック"/>
          <w:color w:val="000000" w:themeColor="text1"/>
        </w:rPr>
        <w:br w:type="page"/>
      </w:r>
      <w:r w:rsidR="006C1225" w:rsidRPr="00642D64">
        <w:rPr>
          <w:rFonts w:hAnsi="ＭＳ 明朝" w:hint="eastAsia"/>
          <w:color w:val="000000" w:themeColor="text1"/>
        </w:rPr>
        <w:lastRenderedPageBreak/>
        <w:t xml:space="preserve">　</w:t>
      </w:r>
      <w:r w:rsidR="009870B7" w:rsidRPr="00642D64">
        <w:rPr>
          <w:rFonts w:ascii="ＭＳ ゴシック" w:eastAsia="ＭＳ ゴシック" w:hAnsi="ＭＳ ゴシック" w:hint="eastAsia"/>
          <w:color w:val="000000" w:themeColor="text1"/>
          <w:u w:val="double"/>
        </w:rPr>
        <w:t>４．茅ヶ崎市</w:t>
      </w:r>
      <w:r w:rsidR="006C1225" w:rsidRPr="00642D64">
        <w:rPr>
          <w:rFonts w:ascii="ＭＳ ゴシック" w:eastAsia="ＭＳ ゴシック" w:hAnsi="ＭＳ ゴシック" w:hint="eastAsia"/>
          <w:color w:val="000000" w:themeColor="text1"/>
          <w:u w:val="double"/>
        </w:rPr>
        <w:t>での審査について</w:t>
      </w:r>
    </w:p>
    <w:p w:rsidR="006C1225" w:rsidRPr="00642D64" w:rsidRDefault="006C1225" w:rsidP="00B5258D">
      <w:pPr>
        <w:ind w:rightChars="8" w:right="19"/>
        <w:rPr>
          <w:rFonts w:hAnsi="ＭＳ 明朝"/>
          <w:color w:val="000000" w:themeColor="text1"/>
        </w:rPr>
      </w:pPr>
    </w:p>
    <w:p w:rsidR="006C1225" w:rsidRPr="00642D64" w:rsidRDefault="006C1225" w:rsidP="006C1225">
      <w:pPr>
        <w:rPr>
          <w:rFonts w:ascii="ＭＳ ゴシック" w:eastAsia="ＭＳ ゴシック" w:hAnsi="ＭＳ ゴシック"/>
          <w:color w:val="000000" w:themeColor="text1"/>
        </w:rPr>
      </w:pPr>
      <w:r w:rsidRPr="00642D64">
        <w:rPr>
          <w:rFonts w:hAnsi="ＭＳ 明朝" w:hint="eastAsia"/>
          <w:color w:val="000000" w:themeColor="text1"/>
        </w:rPr>
        <w:t xml:space="preserve">　老企３６の規定により、判定期間中における紹介率最高法人の占める割合が</w:t>
      </w:r>
      <w:r w:rsidR="0095515D" w:rsidRPr="00642D64">
        <w:rPr>
          <w:rFonts w:ascii="ＭＳ ゴシック" w:eastAsia="ＭＳ ゴシック" w:hAnsi="ＭＳ ゴシック" w:hint="eastAsia"/>
          <w:color w:val="000000" w:themeColor="text1"/>
        </w:rPr>
        <w:t>８</w:t>
      </w:r>
      <w:r w:rsidRPr="00642D64">
        <w:rPr>
          <w:rFonts w:ascii="ＭＳ ゴシック" w:eastAsia="ＭＳ ゴシック" w:hAnsi="ＭＳ ゴシック" w:hint="eastAsia"/>
          <w:color w:val="000000" w:themeColor="text1"/>
        </w:rPr>
        <w:t>０％を超えていたこと</w:t>
      </w:r>
      <w:r w:rsidR="009870B7" w:rsidRPr="00642D64">
        <w:rPr>
          <w:rFonts w:ascii="ＭＳ ゴシック" w:eastAsia="ＭＳ ゴシック" w:hAnsi="ＭＳ ゴシック" w:hint="eastAsia"/>
          <w:color w:val="000000" w:themeColor="text1"/>
        </w:rPr>
        <w:t>についての正当な理由の有無の最終的な判断については、市町村長</w:t>
      </w:r>
      <w:r w:rsidRPr="00642D64">
        <w:rPr>
          <w:rFonts w:ascii="ＭＳ ゴシック" w:eastAsia="ＭＳ ゴシック" w:hAnsi="ＭＳ ゴシック" w:hint="eastAsia"/>
          <w:color w:val="000000" w:themeColor="text1"/>
        </w:rPr>
        <w:t>が行うこととされています。</w:t>
      </w:r>
    </w:p>
    <w:p w:rsidR="006C1225" w:rsidRPr="00642D64" w:rsidRDefault="00020F5C" w:rsidP="006C1225">
      <w:pPr>
        <w:rPr>
          <w:rFonts w:hAnsi="ＭＳ 明朝"/>
          <w:color w:val="000000" w:themeColor="text1"/>
        </w:rPr>
      </w:pPr>
      <w:r w:rsidRPr="00642D64">
        <w:rPr>
          <w:rFonts w:hAnsi="ＭＳ 明朝" w:hint="eastAsia"/>
          <w:noProof/>
          <w:color w:val="000000" w:themeColor="text1"/>
        </w:rPr>
        <mc:AlternateContent>
          <mc:Choice Requires="wps">
            <w:drawing>
              <wp:anchor distT="0" distB="0" distL="114300" distR="114300" simplePos="0" relativeHeight="251654656" behindDoc="0" locked="0" layoutInCell="1" allowOverlap="1" wp14:anchorId="1863CD5D" wp14:editId="47CA361C">
                <wp:simplePos x="0" y="0"/>
                <wp:positionH relativeFrom="column">
                  <wp:posOffset>-765810</wp:posOffset>
                </wp:positionH>
                <wp:positionV relativeFrom="paragraph">
                  <wp:posOffset>1280795</wp:posOffset>
                </wp:positionV>
                <wp:extent cx="1066800" cy="685800"/>
                <wp:effectExtent l="38100" t="19050" r="38100" b="57150"/>
                <wp:wrapNone/>
                <wp:docPr id="1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85800"/>
                        </a:xfrm>
                        <a:prstGeom prst="irregularSeal1">
                          <a:avLst/>
                        </a:prstGeom>
                        <a:solidFill>
                          <a:srgbClr val="FFFFFF"/>
                        </a:solidFill>
                        <a:ln w="9525">
                          <a:solidFill>
                            <a:srgbClr val="000000"/>
                          </a:solidFill>
                          <a:miter lim="800000"/>
                          <a:headEnd/>
                          <a:tailEnd/>
                        </a:ln>
                      </wps:spPr>
                      <wps:txbx>
                        <w:txbxContent>
                          <w:p w:rsidR="00493610" w:rsidRPr="009C073D" w:rsidRDefault="00493610" w:rsidP="00C70884">
                            <w:pPr>
                              <w:rPr>
                                <w:rFonts w:ascii="ＭＳ ゴシック" w:eastAsia="ＭＳ ゴシック" w:hAnsi="ＭＳ ゴシック"/>
                                <w:sz w:val="22"/>
                                <w:szCs w:val="22"/>
                              </w:rPr>
                            </w:pPr>
                            <w:r w:rsidRPr="009C073D">
                              <w:rPr>
                                <w:rFonts w:ascii="ＭＳ ゴシック" w:eastAsia="ＭＳ ゴシック" w:hAnsi="ＭＳ ゴシック" w:hint="eastAsia"/>
                                <w:sz w:val="22"/>
                                <w:szCs w:val="22"/>
                              </w:rPr>
                              <w:t>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7" type="#_x0000_t71" style="position:absolute;left:0;text-align:left;margin-left:-60.3pt;margin-top:100.85pt;width:84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">
                <v:textbox inset="5.85pt,.7pt,5.85pt,.7pt">
                  <w:txbxContent>
                    <w:p w:rsidR="00493610" w:rsidRPr="009C073D" w:rsidRDefault="00493610" w:rsidP="00C70884">
                      <w:pPr>
                        <w:rPr>
                          <w:rFonts w:ascii="ＭＳ ゴシック" w:eastAsia="ＭＳ ゴシック" w:hAnsi="ＭＳ ゴシック"/>
                          <w:sz w:val="22"/>
                          <w:szCs w:val="22"/>
                        </w:rPr>
                      </w:pPr>
                      <w:r w:rsidRPr="009C073D">
                        <w:rPr>
                          <w:rFonts w:ascii="ＭＳ ゴシック" w:eastAsia="ＭＳ ゴシック" w:hAnsi="ＭＳ ゴシック" w:hint="eastAsia"/>
                          <w:sz w:val="22"/>
                          <w:szCs w:val="22"/>
                        </w:rPr>
                        <w:t>注意</w:t>
                      </w:r>
                    </w:p>
                  </w:txbxContent>
                </v:textbox>
              </v:shape>
            </w:pict>
          </mc:Fallback>
        </mc:AlternateContent>
      </w:r>
      <w:r w:rsidR="006C1225" w:rsidRPr="00642D64">
        <w:rPr>
          <w:rFonts w:hAnsi="ＭＳ 明朝" w:hint="eastAsia"/>
          <w:color w:val="000000" w:themeColor="text1"/>
        </w:rPr>
        <w:t xml:space="preserve">　そのため、判定期間中における紹介率最高法人の占める割合が</w:t>
      </w:r>
      <w:r w:rsidR="0095515D" w:rsidRPr="00642D64">
        <w:rPr>
          <w:rFonts w:hAnsi="ＭＳ 明朝" w:hint="eastAsia"/>
          <w:color w:val="000000" w:themeColor="text1"/>
        </w:rPr>
        <w:t>８</w:t>
      </w:r>
      <w:r w:rsidR="006C1225" w:rsidRPr="00642D64">
        <w:rPr>
          <w:rFonts w:hAnsi="ＭＳ 明朝" w:hint="eastAsia"/>
          <w:color w:val="000000" w:themeColor="text1"/>
        </w:rPr>
        <w:t>０％を超えていた場合には、</w:t>
      </w:r>
      <w:r w:rsidR="00F1440A" w:rsidRPr="00642D64">
        <w:rPr>
          <w:rFonts w:hAnsi="ＭＳ 明朝" w:hint="eastAsia"/>
          <w:color w:val="000000" w:themeColor="text1"/>
        </w:rPr>
        <w:t>原則として、</w:t>
      </w:r>
      <w:r w:rsidR="006C1225" w:rsidRPr="00642D64">
        <w:rPr>
          <w:rFonts w:hAnsi="ＭＳ 明朝" w:hint="eastAsia"/>
          <w:color w:val="000000" w:themeColor="text1"/>
        </w:rPr>
        <w:t>居宅サービス計画の総数や紹介率最高法人の占める割合などを記載した書類</w:t>
      </w:r>
      <w:r w:rsidR="006C1225" w:rsidRPr="00642D64">
        <w:rPr>
          <w:rFonts w:ascii="ＭＳ ゴシック" w:eastAsia="ＭＳ ゴシック" w:hAnsi="ＭＳ ゴシック" w:hint="eastAsia"/>
          <w:color w:val="000000" w:themeColor="text1"/>
        </w:rPr>
        <w:t>「特定事業所集中減算の適用状況に係る報告書」</w:t>
      </w:r>
      <w:r w:rsidR="006C1225" w:rsidRPr="00642D64">
        <w:rPr>
          <w:rFonts w:hAnsi="ＭＳ 明朝" w:hint="eastAsia"/>
          <w:color w:val="000000" w:themeColor="text1"/>
        </w:rPr>
        <w:t>に加えて、正当な理由の有無やその内容に関する事業者側の見解を記載した書類</w:t>
      </w:r>
      <w:r w:rsidR="006C1225" w:rsidRPr="00642D64">
        <w:rPr>
          <w:rFonts w:ascii="ＭＳ ゴシック" w:eastAsia="ＭＳ ゴシック" w:hAnsi="ＭＳ ゴシック" w:hint="eastAsia"/>
          <w:color w:val="000000" w:themeColor="text1"/>
        </w:rPr>
        <w:t>「特定事業所集中減算の適用状況に係る報告書（別紙）」</w:t>
      </w:r>
      <w:r w:rsidR="009870B7" w:rsidRPr="00642D64">
        <w:rPr>
          <w:rFonts w:hAnsi="ＭＳ 明朝" w:hint="eastAsia"/>
          <w:color w:val="000000" w:themeColor="text1"/>
        </w:rPr>
        <w:t>を作成し、市</w:t>
      </w:r>
      <w:r w:rsidR="006C1225" w:rsidRPr="00642D64">
        <w:rPr>
          <w:rFonts w:hAnsi="ＭＳ 明朝" w:hint="eastAsia"/>
          <w:color w:val="000000" w:themeColor="text1"/>
        </w:rPr>
        <w:t>へ定められた提出期限までに併せて提出する必要があります。</w:t>
      </w:r>
    </w:p>
    <w:p w:rsidR="006C1225" w:rsidRPr="00642D64" w:rsidRDefault="006C1225" w:rsidP="006C1225">
      <w:pPr>
        <w:rPr>
          <w:rFonts w:hAnsi="ＭＳ 明朝"/>
          <w:color w:val="000000" w:themeColor="text1"/>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70884" w:rsidRPr="00642D64" w:rsidTr="00C70884">
        <w:trPr>
          <w:trHeight w:val="330"/>
        </w:trPr>
        <w:tc>
          <w:tcPr>
            <w:tcW w:w="8505" w:type="dxa"/>
          </w:tcPr>
          <w:p w:rsidR="00C70884" w:rsidRPr="00642D64" w:rsidRDefault="0045775D" w:rsidP="00803549">
            <w:pPr>
              <w:ind w:leftChars="101" w:left="242" w:rightChars="67" w:right="161"/>
              <w:rPr>
                <w:rFonts w:hAnsi="ＭＳ 明朝"/>
                <w:color w:val="000000" w:themeColor="text1"/>
                <w:sz w:val="22"/>
                <w:szCs w:val="22"/>
              </w:rPr>
            </w:pPr>
            <w:r w:rsidRPr="00642D64">
              <w:rPr>
                <w:rFonts w:hAnsi="ＭＳ 明朝" w:hint="eastAsia"/>
                <w:color w:val="000000" w:themeColor="text1"/>
                <w:sz w:val="22"/>
                <w:szCs w:val="22"/>
              </w:rPr>
              <w:t xml:space="preserve">　厚告９</w:t>
            </w:r>
            <w:r w:rsidR="00C70884" w:rsidRPr="00642D64">
              <w:rPr>
                <w:rFonts w:hAnsi="ＭＳ 明朝" w:hint="eastAsia"/>
                <w:color w:val="000000" w:themeColor="text1"/>
                <w:sz w:val="22"/>
                <w:szCs w:val="22"/>
              </w:rPr>
              <w:t>５の規定により、正当な理由なく、紹介率最高法人の占める割合が、</w:t>
            </w:r>
            <w:r w:rsidR="0095515D" w:rsidRPr="00642D64">
              <w:rPr>
                <w:rFonts w:hAnsi="ＭＳ 明朝" w:hint="eastAsia"/>
                <w:color w:val="000000" w:themeColor="text1"/>
                <w:sz w:val="22"/>
                <w:szCs w:val="22"/>
              </w:rPr>
              <w:t>８</w:t>
            </w:r>
            <w:r w:rsidR="00C70884" w:rsidRPr="00642D64">
              <w:rPr>
                <w:rFonts w:hAnsi="ＭＳ 明朝" w:hint="eastAsia"/>
                <w:color w:val="000000" w:themeColor="text1"/>
                <w:sz w:val="22"/>
                <w:szCs w:val="22"/>
              </w:rPr>
              <w:t>０％を超えた場合には減算請求が必要となります。この場合の</w:t>
            </w:r>
            <w:r w:rsidR="00C70884" w:rsidRPr="00642D64">
              <w:rPr>
                <w:rFonts w:ascii="ＭＳ ゴシック" w:eastAsia="ＭＳ ゴシック" w:hAnsi="ＭＳ ゴシック" w:hint="eastAsia"/>
                <w:color w:val="000000" w:themeColor="text1"/>
                <w:sz w:val="22"/>
                <w:szCs w:val="22"/>
              </w:rPr>
              <w:t>正当な理由の有無は</w:t>
            </w:r>
            <w:r w:rsidR="00803549" w:rsidRPr="00642D64">
              <w:rPr>
                <w:rFonts w:ascii="ＭＳ ゴシック" w:eastAsia="ＭＳ ゴシック" w:hAnsi="ＭＳ ゴシック" w:hint="eastAsia"/>
                <w:color w:val="000000" w:themeColor="text1"/>
                <w:sz w:val="22"/>
                <w:szCs w:val="22"/>
              </w:rPr>
              <w:t>市町村長</w:t>
            </w:r>
            <w:r w:rsidR="00C70884" w:rsidRPr="00642D64">
              <w:rPr>
                <w:rFonts w:ascii="ＭＳ ゴシック" w:eastAsia="ＭＳ ゴシック" w:hAnsi="ＭＳ ゴシック" w:hint="eastAsia"/>
                <w:color w:val="000000" w:themeColor="text1"/>
                <w:sz w:val="22"/>
                <w:szCs w:val="22"/>
              </w:rPr>
              <w:t>が判断する</w:t>
            </w:r>
            <w:r w:rsidR="00C70884" w:rsidRPr="00642D64">
              <w:rPr>
                <w:rFonts w:hAnsi="ＭＳ 明朝" w:hint="eastAsia"/>
                <w:color w:val="000000" w:themeColor="text1"/>
                <w:sz w:val="22"/>
                <w:szCs w:val="22"/>
              </w:rPr>
              <w:t>こととされていますので、</w:t>
            </w:r>
            <w:r w:rsidR="00380D8B" w:rsidRPr="00642D64">
              <w:rPr>
                <w:rFonts w:ascii="ＭＳ ゴシック" w:eastAsia="ＭＳ ゴシック" w:hAnsi="ＭＳ ゴシック" w:hint="eastAsia"/>
                <w:color w:val="000000" w:themeColor="text1"/>
                <w:sz w:val="22"/>
                <w:szCs w:val="22"/>
              </w:rPr>
              <w:t>事業所として正当な</w:t>
            </w:r>
            <w:r w:rsidR="00C70884" w:rsidRPr="00642D64">
              <w:rPr>
                <w:rFonts w:ascii="ＭＳ ゴシック" w:eastAsia="ＭＳ ゴシック" w:hAnsi="ＭＳ ゴシック" w:hint="eastAsia"/>
                <w:color w:val="000000" w:themeColor="text1"/>
                <w:sz w:val="22"/>
                <w:szCs w:val="22"/>
              </w:rPr>
              <w:t>理由がある</w:t>
            </w:r>
            <w:r w:rsidR="00380D8B" w:rsidRPr="00642D64">
              <w:rPr>
                <w:rFonts w:ascii="ＭＳ ゴシック" w:eastAsia="ＭＳ ゴシック" w:hAnsi="ＭＳ ゴシック" w:hint="eastAsia"/>
                <w:color w:val="000000" w:themeColor="text1"/>
                <w:sz w:val="22"/>
                <w:szCs w:val="22"/>
              </w:rPr>
              <w:t>と考える</w:t>
            </w:r>
            <w:r w:rsidR="00F1440A" w:rsidRPr="00642D64">
              <w:rPr>
                <w:rFonts w:ascii="ＭＳ ゴシック" w:eastAsia="ＭＳ ゴシック" w:hAnsi="ＭＳ ゴシック" w:hint="eastAsia"/>
                <w:color w:val="000000" w:themeColor="text1"/>
                <w:sz w:val="22"/>
                <w:szCs w:val="22"/>
              </w:rPr>
              <w:t>場合であっても、原則として、</w:t>
            </w:r>
            <w:r w:rsidR="009870B7" w:rsidRPr="00642D64">
              <w:rPr>
                <w:rFonts w:ascii="ＭＳ ゴシック" w:eastAsia="ＭＳ ゴシック" w:hAnsi="ＭＳ ゴシック" w:hint="eastAsia"/>
                <w:color w:val="000000" w:themeColor="text1"/>
                <w:sz w:val="22"/>
                <w:szCs w:val="22"/>
              </w:rPr>
              <w:t>市</w:t>
            </w:r>
            <w:r w:rsidR="00C70884" w:rsidRPr="00642D64">
              <w:rPr>
                <w:rFonts w:ascii="ＭＳ ゴシック" w:eastAsia="ＭＳ ゴシック" w:hAnsi="ＭＳ ゴシック" w:hint="eastAsia"/>
                <w:color w:val="000000" w:themeColor="text1"/>
                <w:sz w:val="22"/>
                <w:szCs w:val="22"/>
              </w:rPr>
              <w:t>へ所定の提出期限までに報告書と報告書（別紙）を提出してください。</w:t>
            </w:r>
            <w:r w:rsidR="0095515D" w:rsidRPr="00642D64">
              <w:rPr>
                <w:rFonts w:hAnsi="ＭＳ 明朝" w:hint="eastAsia"/>
                <w:color w:val="000000" w:themeColor="text1"/>
                <w:sz w:val="22"/>
                <w:szCs w:val="22"/>
              </w:rPr>
              <w:t>８</w:t>
            </w:r>
            <w:r w:rsidR="009870B7" w:rsidRPr="00642D64">
              <w:rPr>
                <w:rFonts w:hAnsi="ＭＳ 明朝" w:hint="eastAsia"/>
                <w:color w:val="000000" w:themeColor="text1"/>
                <w:sz w:val="22"/>
                <w:szCs w:val="22"/>
              </w:rPr>
              <w:t>０％を超えているにもかかわらず、報告書等の市</w:t>
            </w:r>
            <w:r w:rsidR="00C70884" w:rsidRPr="00642D64">
              <w:rPr>
                <w:rFonts w:hAnsi="ＭＳ 明朝" w:hint="eastAsia"/>
                <w:color w:val="000000" w:themeColor="text1"/>
                <w:sz w:val="22"/>
                <w:szCs w:val="22"/>
              </w:rPr>
              <w:t>への提出がなければ、正当な理由</w:t>
            </w:r>
            <w:r w:rsidR="00380D8B" w:rsidRPr="00642D64">
              <w:rPr>
                <w:rFonts w:hAnsi="ＭＳ 明朝" w:hint="eastAsia"/>
                <w:color w:val="000000" w:themeColor="text1"/>
                <w:sz w:val="22"/>
                <w:szCs w:val="22"/>
              </w:rPr>
              <w:t>があると認められる根拠が確認できず、正当な理由があると判定する</w:t>
            </w:r>
            <w:r w:rsidR="00C70884" w:rsidRPr="00642D64">
              <w:rPr>
                <w:rFonts w:hAnsi="ＭＳ 明朝" w:hint="eastAsia"/>
                <w:color w:val="000000" w:themeColor="text1"/>
                <w:sz w:val="22"/>
                <w:szCs w:val="22"/>
              </w:rPr>
              <w:t>ことはありません。</w:t>
            </w:r>
          </w:p>
        </w:tc>
      </w:tr>
    </w:tbl>
    <w:p w:rsidR="009A295C" w:rsidRPr="00642D64" w:rsidRDefault="009A295C" w:rsidP="006C1225">
      <w:pPr>
        <w:rPr>
          <w:rFonts w:hAnsi="ＭＳ 明朝"/>
          <w:color w:val="000000" w:themeColor="text1"/>
        </w:rPr>
      </w:pPr>
    </w:p>
    <w:p w:rsidR="00BB61E8" w:rsidRPr="00642D64" w:rsidRDefault="009870B7" w:rsidP="006C1225">
      <w:pPr>
        <w:rPr>
          <w:rFonts w:hAnsi="ＭＳ 明朝"/>
          <w:color w:val="000000" w:themeColor="text1"/>
        </w:rPr>
      </w:pPr>
      <w:r w:rsidRPr="00642D64">
        <w:rPr>
          <w:rFonts w:hAnsi="ＭＳ 明朝" w:hint="eastAsia"/>
          <w:color w:val="000000" w:themeColor="text1"/>
        </w:rPr>
        <w:t xml:space="preserve">　茅ヶ崎市</w:t>
      </w:r>
      <w:r w:rsidR="00BB61E8" w:rsidRPr="00642D64">
        <w:rPr>
          <w:rFonts w:hAnsi="ＭＳ 明朝" w:hint="eastAsia"/>
          <w:color w:val="000000" w:themeColor="text1"/>
        </w:rPr>
        <w:t>では、</w:t>
      </w:r>
      <w:r w:rsidR="00F1440A" w:rsidRPr="00642D64">
        <w:rPr>
          <w:rFonts w:hAnsi="ＭＳ 明朝" w:hint="eastAsia"/>
          <w:color w:val="000000" w:themeColor="text1"/>
        </w:rPr>
        <w:t>原則として、</w:t>
      </w:r>
      <w:r w:rsidR="00BB61E8" w:rsidRPr="00642D64">
        <w:rPr>
          <w:rFonts w:hAnsi="ＭＳ 明朝" w:hint="eastAsia"/>
          <w:color w:val="000000" w:themeColor="text1"/>
        </w:rPr>
        <w:t>提出された報告書と報告書（別紙）の記載内容を基に、『特定事業所集中減算「正当な理由」の判断基準』に照らして、客観的な視点から慎重に審査を行い、正当な理由の有無について判定を行います。</w:t>
      </w:r>
    </w:p>
    <w:p w:rsidR="00BB61E8" w:rsidRPr="00642D64" w:rsidRDefault="00BB61E8" w:rsidP="006C1225">
      <w:pPr>
        <w:rPr>
          <w:rFonts w:hAnsi="ＭＳ 明朝"/>
          <w:color w:val="000000" w:themeColor="text1"/>
        </w:rPr>
      </w:pPr>
      <w:r w:rsidRPr="00642D64">
        <w:rPr>
          <w:rFonts w:hAnsi="ＭＳ 明朝" w:hint="eastAsia"/>
          <w:color w:val="000000" w:themeColor="text1"/>
        </w:rPr>
        <w:t xml:space="preserve">　なお、</w:t>
      </w:r>
      <w:r w:rsidRPr="00642D64">
        <w:rPr>
          <w:rFonts w:ascii="ＭＳ ゴシック" w:eastAsia="ＭＳ ゴシック" w:hAnsi="ＭＳ ゴシック" w:hint="eastAsia"/>
          <w:color w:val="000000" w:themeColor="text1"/>
        </w:rPr>
        <w:t>報告書（別紙）は、紹介率最高法人の占める割合が</w:t>
      </w:r>
      <w:r w:rsidR="0095515D" w:rsidRPr="00642D64">
        <w:rPr>
          <w:rFonts w:ascii="ＭＳ ゴシック" w:eastAsia="ＭＳ ゴシック" w:hAnsi="ＭＳ ゴシック" w:hint="eastAsia"/>
          <w:color w:val="000000" w:themeColor="text1"/>
        </w:rPr>
        <w:t>８</w:t>
      </w:r>
      <w:r w:rsidRPr="00642D64">
        <w:rPr>
          <w:rFonts w:ascii="ＭＳ ゴシック" w:eastAsia="ＭＳ ゴシック" w:hAnsi="ＭＳ ゴシック" w:hint="eastAsia"/>
          <w:color w:val="000000" w:themeColor="text1"/>
        </w:rPr>
        <w:t>０％を超えたサービス</w:t>
      </w:r>
      <w:r w:rsidR="00143F78" w:rsidRPr="00642D64">
        <w:rPr>
          <w:rFonts w:ascii="ＭＳ ゴシック" w:eastAsia="ＭＳ ゴシック" w:hAnsi="ＭＳ ゴシック" w:hint="eastAsia"/>
          <w:color w:val="000000" w:themeColor="text1"/>
        </w:rPr>
        <w:t>種類</w:t>
      </w:r>
      <w:r w:rsidRPr="00642D64">
        <w:rPr>
          <w:rFonts w:ascii="ＭＳ ゴシック" w:eastAsia="ＭＳ ゴシック" w:hAnsi="ＭＳ ゴシック" w:hint="eastAsia"/>
          <w:color w:val="000000" w:themeColor="text1"/>
        </w:rPr>
        <w:t>についてのみ作成し、</w:t>
      </w:r>
      <w:r w:rsidR="00803549" w:rsidRPr="00642D64">
        <w:rPr>
          <w:rFonts w:ascii="ＭＳ ゴシック" w:eastAsia="ＭＳ ゴシック" w:hAnsi="ＭＳ ゴシック" w:hint="eastAsia"/>
          <w:color w:val="000000" w:themeColor="text1"/>
        </w:rPr>
        <w:t>市</w:t>
      </w:r>
      <w:r w:rsidRPr="00642D64">
        <w:rPr>
          <w:rFonts w:ascii="ＭＳ ゴシック" w:eastAsia="ＭＳ ゴシック" w:hAnsi="ＭＳ ゴシック" w:hint="eastAsia"/>
          <w:color w:val="000000" w:themeColor="text1"/>
        </w:rPr>
        <w:t>へ提出するものです。</w:t>
      </w:r>
      <w:r w:rsidR="0095515D" w:rsidRPr="00642D64">
        <w:rPr>
          <w:rFonts w:hAnsi="ＭＳ 明朝" w:hint="eastAsia"/>
          <w:color w:val="000000" w:themeColor="text1"/>
        </w:rPr>
        <w:t>８</w:t>
      </w:r>
      <w:r w:rsidR="00143F78" w:rsidRPr="00642D64">
        <w:rPr>
          <w:rFonts w:hAnsi="ＭＳ 明朝" w:hint="eastAsia"/>
          <w:color w:val="000000" w:themeColor="text1"/>
        </w:rPr>
        <w:t>０％を超えたサービス種類が複数ある場合には、サービス種類ごとに報告書（別紙）を作成し、</w:t>
      </w:r>
      <w:r w:rsidR="00803549" w:rsidRPr="00642D64">
        <w:rPr>
          <w:rFonts w:hAnsi="ＭＳ 明朝" w:hint="eastAsia"/>
          <w:color w:val="000000" w:themeColor="text1"/>
        </w:rPr>
        <w:t>市</w:t>
      </w:r>
      <w:r w:rsidR="00143F78" w:rsidRPr="00642D64">
        <w:rPr>
          <w:rFonts w:hAnsi="ＭＳ 明朝" w:hint="eastAsia"/>
          <w:color w:val="000000" w:themeColor="text1"/>
        </w:rPr>
        <w:t>へ提出してください。</w:t>
      </w:r>
    </w:p>
    <w:p w:rsidR="00143F78" w:rsidRPr="00642D64" w:rsidRDefault="00143F78" w:rsidP="006C1225">
      <w:pPr>
        <w:rPr>
          <w:rFonts w:hAnsi="ＭＳ 明朝"/>
          <w:color w:val="000000" w:themeColor="text1"/>
        </w:rPr>
      </w:pPr>
    </w:p>
    <w:p w:rsidR="00143F78" w:rsidRPr="00642D64" w:rsidRDefault="00143F78" w:rsidP="006C1225">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（１）正当な理由の判断基準</w:t>
      </w:r>
    </w:p>
    <w:p w:rsidR="00D109EF" w:rsidRPr="00642D64" w:rsidRDefault="00143F78" w:rsidP="006C1225">
      <w:pPr>
        <w:rPr>
          <w:rFonts w:hAnsi="ＭＳ 明朝"/>
          <w:color w:val="000000" w:themeColor="text1"/>
        </w:rPr>
      </w:pPr>
      <w:r w:rsidRPr="00642D64">
        <w:rPr>
          <w:rFonts w:hAnsi="ＭＳ 明朝" w:hint="eastAsia"/>
          <w:color w:val="000000" w:themeColor="text1"/>
        </w:rPr>
        <w:t xml:space="preserve">　本</w:t>
      </w:r>
      <w:r w:rsidR="00803549" w:rsidRPr="00642D64">
        <w:rPr>
          <w:rFonts w:hAnsi="ＭＳ 明朝" w:hint="eastAsia"/>
          <w:color w:val="000000" w:themeColor="text1"/>
        </w:rPr>
        <w:t>市</w:t>
      </w:r>
      <w:r w:rsidRPr="00642D64">
        <w:rPr>
          <w:rFonts w:hAnsi="ＭＳ 明朝" w:hint="eastAsia"/>
          <w:color w:val="000000" w:themeColor="text1"/>
        </w:rPr>
        <w:t>における『特定事業所集中減算「正当な理由」の判断基準』は、次の６つのケースのうち少なくとも１つ以上のケースに該当すると認められる場合に、判定期間中における紹介率最高法人の占める割合が</w:t>
      </w:r>
      <w:r w:rsidR="0095515D" w:rsidRPr="00642D64">
        <w:rPr>
          <w:rFonts w:hAnsi="ＭＳ 明朝" w:hint="eastAsia"/>
          <w:color w:val="000000" w:themeColor="text1"/>
        </w:rPr>
        <w:t>８</w:t>
      </w:r>
      <w:r w:rsidRPr="00642D64">
        <w:rPr>
          <w:rFonts w:hAnsi="ＭＳ 明朝" w:hint="eastAsia"/>
          <w:color w:val="000000" w:themeColor="text1"/>
        </w:rPr>
        <w:t>０％を超えていたことについて「正当な理由がある」との判定が行われる基準を</w:t>
      </w:r>
      <w:r w:rsidR="00E73A95" w:rsidRPr="00642D64">
        <w:rPr>
          <w:rFonts w:hAnsi="ＭＳ 明朝" w:hint="eastAsia"/>
          <w:color w:val="000000" w:themeColor="text1"/>
        </w:rPr>
        <w:t>示したものです</w:t>
      </w:r>
      <w:r w:rsidRPr="00642D64">
        <w:rPr>
          <w:rFonts w:hAnsi="ＭＳ 明朝" w:hint="eastAsia"/>
          <w:color w:val="000000" w:themeColor="text1"/>
        </w:rPr>
        <w:t>。</w:t>
      </w:r>
    </w:p>
    <w:p w:rsidR="00143F78" w:rsidRPr="00642D64" w:rsidRDefault="008548D2" w:rsidP="008548D2">
      <w:pPr>
        <w:jc w:val="center"/>
        <w:rPr>
          <w:rFonts w:hAnsi="ＭＳ 明朝"/>
          <w:color w:val="000000" w:themeColor="text1"/>
        </w:rPr>
      </w:pPr>
      <w:r w:rsidRPr="00642D64">
        <w:rPr>
          <w:rFonts w:hAnsi="ＭＳ 明朝"/>
          <w:color w:val="000000" w:themeColor="text1"/>
        </w:rPr>
        <w:br w:type="page"/>
      </w:r>
      <w:r w:rsidR="00143F78" w:rsidRPr="00642D64">
        <w:rPr>
          <w:rFonts w:hAnsi="ＭＳ 明朝" w:hint="eastAsia"/>
          <w:color w:val="000000" w:themeColor="text1"/>
        </w:rPr>
        <w:lastRenderedPageBreak/>
        <w:t>★　以下では、それぞれのケースについて、順番に説明します。　★</w:t>
      </w:r>
    </w:p>
    <w:p w:rsidR="008D6377" w:rsidRPr="00642D64" w:rsidRDefault="008D6377" w:rsidP="008D6377">
      <w:pPr>
        <w:rPr>
          <w:rFonts w:hAnsi="ＭＳ 明朝"/>
          <w:color w:val="000000" w:themeColor="text1"/>
        </w:rPr>
      </w:pP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5"/>
      </w:tblGrid>
      <w:tr w:rsidR="00642D64" w:rsidRPr="00642D64" w:rsidTr="008D6377">
        <w:trPr>
          <w:trHeight w:val="510"/>
        </w:trPr>
        <w:tc>
          <w:tcPr>
            <w:tcW w:w="8505" w:type="dxa"/>
          </w:tcPr>
          <w:p w:rsidR="008D6377" w:rsidRPr="00642D64" w:rsidRDefault="008D6377" w:rsidP="003911C0">
            <w:pPr>
              <w:ind w:left="240" w:hangingChars="100" w:hanging="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『ケース１』</w:t>
            </w:r>
          </w:p>
          <w:p w:rsidR="008D6377" w:rsidRPr="00642D64" w:rsidRDefault="008D6377" w:rsidP="008D6377">
            <w:pPr>
              <w:ind w:leftChars="100" w:left="240"/>
              <w:rPr>
                <w:rFonts w:hAnsi="ＭＳ 明朝"/>
                <w:color w:val="000000" w:themeColor="text1"/>
              </w:rPr>
            </w:pPr>
            <w:r w:rsidRPr="00642D64">
              <w:rPr>
                <w:rFonts w:hAnsi="ＭＳ 明朝" w:hint="eastAsia"/>
                <w:color w:val="000000" w:themeColor="text1"/>
              </w:rPr>
              <w:t>居宅介護支援事業所の</w:t>
            </w:r>
            <w:r w:rsidRPr="00642D64">
              <w:rPr>
                <w:rFonts w:ascii="ＭＳ ゴシック" w:eastAsia="ＭＳ ゴシック" w:hAnsi="ＭＳ ゴシック" w:hint="eastAsia"/>
                <w:color w:val="000000" w:themeColor="text1"/>
              </w:rPr>
              <w:t>通常の事業の実施地域に、</w:t>
            </w:r>
            <w:r w:rsidRPr="00642D64">
              <w:rPr>
                <w:rFonts w:hAnsi="ＭＳ 明朝" w:hint="eastAsia"/>
                <w:color w:val="000000" w:themeColor="text1"/>
              </w:rPr>
              <w:t>訪問介護サービス等の各サービス事業所の</w:t>
            </w:r>
            <w:r w:rsidRPr="00642D64">
              <w:rPr>
                <w:rFonts w:ascii="ＭＳ ゴシック" w:eastAsia="ＭＳ ゴシック" w:hAnsi="ＭＳ ゴシック" w:hint="eastAsia"/>
                <w:color w:val="000000" w:themeColor="text1"/>
              </w:rPr>
              <w:t>開設法人数が５未満</w:t>
            </w:r>
            <w:r w:rsidRPr="00642D64">
              <w:rPr>
                <w:rFonts w:hAnsi="ＭＳ 明朝" w:hint="eastAsia"/>
                <w:color w:val="000000" w:themeColor="text1"/>
              </w:rPr>
              <w:t>である場合</w:t>
            </w:r>
          </w:p>
        </w:tc>
      </w:tr>
    </w:tbl>
    <w:p w:rsidR="008D6377" w:rsidRPr="00642D64" w:rsidRDefault="008D6377" w:rsidP="00143F78">
      <w:pPr>
        <w:rPr>
          <w:rFonts w:ascii="ＭＳ ゴシック" w:eastAsia="ＭＳ ゴシック" w:hAnsi="ＭＳ ゴシック"/>
          <w:color w:val="000000" w:themeColor="text1"/>
        </w:rPr>
      </w:pPr>
      <w:r w:rsidRPr="00642D64">
        <w:rPr>
          <w:rFonts w:hAnsi="ＭＳ 明朝" w:hint="eastAsia"/>
          <w:color w:val="000000" w:themeColor="text1"/>
        </w:rPr>
        <w:t xml:space="preserve">　</w:t>
      </w:r>
      <w:r w:rsidRPr="00642D64">
        <w:rPr>
          <w:rFonts w:ascii="ＭＳ ゴシック" w:eastAsia="ＭＳ ゴシック" w:hAnsi="ＭＳ ゴシック" w:hint="eastAsia"/>
          <w:color w:val="000000" w:themeColor="text1"/>
        </w:rPr>
        <w:t>「通常の事業の実施地域」とは、各居宅介護支援事業所が運営規程に定め、</w:t>
      </w:r>
      <w:r w:rsidR="00803549" w:rsidRPr="00642D64">
        <w:rPr>
          <w:rFonts w:ascii="ＭＳ ゴシック" w:eastAsia="ＭＳ ゴシック" w:hAnsi="ＭＳ ゴシック" w:hint="eastAsia"/>
          <w:color w:val="000000" w:themeColor="text1"/>
        </w:rPr>
        <w:t>市</w:t>
      </w:r>
      <w:r w:rsidRPr="00642D64">
        <w:rPr>
          <w:rFonts w:ascii="ＭＳ ゴシック" w:eastAsia="ＭＳ ゴシック" w:hAnsi="ＭＳ ゴシック" w:hint="eastAsia"/>
          <w:color w:val="000000" w:themeColor="text1"/>
        </w:rPr>
        <w:t>へ届け出ている通常の事業の実施地域を指します。</w:t>
      </w:r>
    </w:p>
    <w:p w:rsidR="008D6377" w:rsidRPr="00642D64" w:rsidRDefault="008D6377" w:rsidP="00143F78">
      <w:pPr>
        <w:rPr>
          <w:rFonts w:hAnsi="ＭＳ 明朝"/>
          <w:color w:val="000000" w:themeColor="text1"/>
        </w:rPr>
      </w:pPr>
      <w:r w:rsidRPr="00642D64">
        <w:rPr>
          <w:rFonts w:hAnsi="ＭＳ 明朝" w:hint="eastAsia"/>
          <w:color w:val="000000" w:themeColor="text1"/>
        </w:rPr>
        <w:t xml:space="preserve">　なお、判定期間中に事業所の開設法人数に変動があった場合には、判定期間の初日を基準に判断します。</w:t>
      </w:r>
    </w:p>
    <w:p w:rsidR="008D6377" w:rsidRPr="00642D64" w:rsidRDefault="008D6377" w:rsidP="00143F78">
      <w:pPr>
        <w:rPr>
          <w:rFonts w:hAnsi="ＭＳ 明朝"/>
          <w:color w:val="000000" w:themeColor="text1"/>
        </w:rPr>
      </w:pP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5"/>
      </w:tblGrid>
      <w:tr w:rsidR="00642D64" w:rsidRPr="00642D64" w:rsidTr="008D6377">
        <w:trPr>
          <w:trHeight w:val="420"/>
        </w:trPr>
        <w:tc>
          <w:tcPr>
            <w:tcW w:w="8505" w:type="dxa"/>
          </w:tcPr>
          <w:p w:rsidR="008D6377" w:rsidRPr="00642D64" w:rsidRDefault="008D6377" w:rsidP="003911C0">
            <w:pPr>
              <w:ind w:left="240" w:hangingChars="100" w:hanging="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『ケース２』</w:t>
            </w:r>
            <w:r w:rsidR="005C4809" w:rsidRPr="00642D64">
              <w:rPr>
                <w:rFonts w:ascii="ＭＳ ゴシック" w:eastAsia="ＭＳ ゴシック" w:hAnsi="ＭＳ ゴシック" w:hint="eastAsia"/>
                <w:color w:val="000000" w:themeColor="text1"/>
              </w:rPr>
              <w:t>（茅ヶ崎市は該当しません）</w:t>
            </w:r>
          </w:p>
          <w:p w:rsidR="008D6377" w:rsidRPr="00642D64" w:rsidRDefault="008D6377" w:rsidP="008D6377">
            <w:pPr>
              <w:ind w:leftChars="100" w:left="240"/>
              <w:rPr>
                <w:rFonts w:hAnsi="ＭＳ 明朝"/>
                <w:color w:val="000000" w:themeColor="text1"/>
              </w:rPr>
            </w:pPr>
            <w:r w:rsidRPr="00642D64">
              <w:rPr>
                <w:rFonts w:ascii="ＭＳ ゴシック" w:eastAsia="ＭＳ ゴシック" w:hAnsi="ＭＳ ゴシック" w:hint="eastAsia"/>
                <w:color w:val="000000" w:themeColor="text1"/>
              </w:rPr>
              <w:t>特別地域居宅介護支援加算</w:t>
            </w:r>
            <w:r w:rsidRPr="00642D64">
              <w:rPr>
                <w:rFonts w:hAnsi="ＭＳ 明朝" w:hint="eastAsia"/>
                <w:color w:val="000000" w:themeColor="text1"/>
              </w:rPr>
              <w:t>を受けている事業所である場合</w:t>
            </w:r>
          </w:p>
        </w:tc>
      </w:tr>
    </w:tbl>
    <w:p w:rsidR="00461DF7" w:rsidRPr="00642D64" w:rsidRDefault="008D6377" w:rsidP="008D6377">
      <w:pPr>
        <w:rPr>
          <w:rFonts w:hAnsi="ＭＳ 明朝"/>
          <w:color w:val="000000" w:themeColor="text1"/>
        </w:rPr>
      </w:pPr>
      <w:r w:rsidRPr="00642D64">
        <w:rPr>
          <w:rFonts w:hAnsi="ＭＳ 明朝" w:hint="eastAsia"/>
          <w:color w:val="000000" w:themeColor="text1"/>
        </w:rPr>
        <w:t xml:space="preserve">　</w:t>
      </w:r>
      <w:r w:rsidRPr="00642D64">
        <w:rPr>
          <w:rFonts w:hAnsi="ＭＳ 明朝"/>
          <w:color w:val="000000" w:themeColor="text1"/>
        </w:rPr>
        <w:t>厚生大臣が定める地域</w:t>
      </w:r>
      <w:r w:rsidRPr="00642D64">
        <w:rPr>
          <w:rFonts w:hAnsi="ＭＳ 明朝" w:hint="eastAsia"/>
          <w:color w:val="000000" w:themeColor="text1"/>
        </w:rPr>
        <w:t>（</w:t>
      </w:r>
      <w:r w:rsidR="00461DF7" w:rsidRPr="00642D64">
        <w:rPr>
          <w:rFonts w:hAnsi="ＭＳ 明朝" w:hint="eastAsia"/>
          <w:color w:val="000000" w:themeColor="text1"/>
        </w:rPr>
        <w:t>※</w:t>
      </w:r>
      <w:r w:rsidRPr="00642D64">
        <w:rPr>
          <w:rFonts w:hAnsi="ＭＳ 明朝" w:hint="eastAsia"/>
          <w:color w:val="000000" w:themeColor="text1"/>
        </w:rPr>
        <w:t>）</w:t>
      </w:r>
      <w:r w:rsidRPr="00642D64">
        <w:rPr>
          <w:rFonts w:hAnsi="ＭＳ 明朝"/>
          <w:color w:val="000000" w:themeColor="text1"/>
        </w:rPr>
        <w:t>に所在する指定居宅介護支援事業所の介護支援専門員が指定居宅介護支援を行った場合は、特別地域居宅介護支援加算として、所定単位数の</w:t>
      </w:r>
      <w:r w:rsidRPr="00642D64">
        <w:rPr>
          <w:rFonts w:hAnsi="ＭＳ 明朝" w:hint="eastAsia"/>
          <w:color w:val="000000" w:themeColor="text1"/>
        </w:rPr>
        <w:t>１００</w:t>
      </w:r>
      <w:r w:rsidRPr="00642D64">
        <w:rPr>
          <w:rFonts w:hAnsi="ＭＳ 明朝"/>
          <w:color w:val="000000" w:themeColor="text1"/>
        </w:rPr>
        <w:t>分の</w:t>
      </w:r>
      <w:r w:rsidRPr="00642D64">
        <w:rPr>
          <w:rFonts w:hAnsi="ＭＳ 明朝" w:hint="eastAsia"/>
          <w:color w:val="000000" w:themeColor="text1"/>
        </w:rPr>
        <w:t>１５</w:t>
      </w:r>
      <w:r w:rsidRPr="00642D64">
        <w:rPr>
          <w:rFonts w:hAnsi="ＭＳ 明朝"/>
          <w:color w:val="000000" w:themeColor="text1"/>
        </w:rPr>
        <w:t>に相当する単位数</w:t>
      </w:r>
      <w:r w:rsidR="00461DF7" w:rsidRPr="00642D64">
        <w:rPr>
          <w:rFonts w:hAnsi="ＭＳ 明朝" w:hint="eastAsia"/>
          <w:color w:val="000000" w:themeColor="text1"/>
        </w:rPr>
        <w:t>を</w:t>
      </w:r>
      <w:r w:rsidRPr="00642D64">
        <w:rPr>
          <w:rFonts w:hAnsi="ＭＳ 明朝"/>
          <w:color w:val="000000" w:themeColor="text1"/>
        </w:rPr>
        <w:t>所定単位数に加算</w:t>
      </w:r>
      <w:r w:rsidR="00461DF7" w:rsidRPr="00642D64">
        <w:rPr>
          <w:rFonts w:hAnsi="ＭＳ 明朝" w:hint="eastAsia"/>
          <w:color w:val="000000" w:themeColor="text1"/>
        </w:rPr>
        <w:t>しますが、当該地域に所在する事業所については、ケース２に該当</w:t>
      </w:r>
      <w:r w:rsidR="00F4020D" w:rsidRPr="00642D64">
        <w:rPr>
          <w:rFonts w:hAnsi="ＭＳ 明朝" w:hint="eastAsia"/>
          <w:color w:val="000000" w:themeColor="text1"/>
        </w:rPr>
        <w:t>します</w:t>
      </w:r>
      <w:r w:rsidR="00461DF7" w:rsidRPr="00642D64">
        <w:rPr>
          <w:rFonts w:hAnsi="ＭＳ 明朝" w:hint="eastAsia"/>
          <w:color w:val="000000" w:themeColor="text1"/>
        </w:rPr>
        <w:t>。</w:t>
      </w:r>
    </w:p>
    <w:tbl>
      <w:tblPr>
        <w:tblW w:w="0" w:type="auto"/>
        <w:tblInd w:w="78"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8505"/>
      </w:tblGrid>
      <w:tr w:rsidR="00936D8D" w:rsidRPr="00642D64" w:rsidTr="00936D8D">
        <w:trPr>
          <w:trHeight w:val="345"/>
        </w:trPr>
        <w:tc>
          <w:tcPr>
            <w:tcW w:w="8505" w:type="dxa"/>
          </w:tcPr>
          <w:p w:rsidR="00936D8D" w:rsidRPr="00642D64" w:rsidRDefault="00803B77" w:rsidP="00936D8D">
            <w:pPr>
              <w:numPr>
                <w:ilvl w:val="0"/>
                <w:numId w:val="12"/>
              </w:numPr>
              <w:rPr>
                <w:rFonts w:hAnsi="ＭＳ 明朝"/>
                <w:color w:val="000000" w:themeColor="text1"/>
                <w:sz w:val="22"/>
                <w:szCs w:val="22"/>
                <w:u w:val="single"/>
              </w:rPr>
            </w:pPr>
            <w:r w:rsidRPr="00642D64">
              <w:rPr>
                <w:rFonts w:hAnsi="ＭＳ 明朝" w:hint="eastAsia"/>
                <w:color w:val="000000" w:themeColor="text1"/>
                <w:sz w:val="22"/>
                <w:szCs w:val="22"/>
                <w:u w:val="single"/>
              </w:rPr>
              <w:t>厚告２０注３の「別に</w:t>
            </w:r>
            <w:r w:rsidR="00936D8D" w:rsidRPr="00642D64">
              <w:rPr>
                <w:rFonts w:hAnsi="ＭＳ 明朝" w:hint="eastAsia"/>
                <w:color w:val="000000" w:themeColor="text1"/>
                <w:sz w:val="22"/>
                <w:szCs w:val="22"/>
                <w:u w:val="single"/>
              </w:rPr>
              <w:t>厚生大臣が定める地域</w:t>
            </w:r>
            <w:r w:rsidRPr="00642D64">
              <w:rPr>
                <w:rFonts w:hAnsi="ＭＳ 明朝" w:hint="eastAsia"/>
                <w:color w:val="000000" w:themeColor="text1"/>
                <w:sz w:val="22"/>
                <w:szCs w:val="22"/>
                <w:u w:val="single"/>
              </w:rPr>
              <w:t>」</w:t>
            </w:r>
          </w:p>
          <w:p w:rsidR="00936D8D" w:rsidRPr="00642D64" w:rsidRDefault="00936D8D" w:rsidP="00DD489A">
            <w:pPr>
              <w:rPr>
                <w:rFonts w:hAnsi="ＭＳ 明朝"/>
                <w:color w:val="000000" w:themeColor="text1"/>
              </w:rPr>
            </w:pPr>
            <w:r w:rsidRPr="00642D64">
              <w:rPr>
                <w:rFonts w:hAnsi="ＭＳ 明朝" w:hint="eastAsia"/>
                <w:color w:val="000000" w:themeColor="text1"/>
                <w:sz w:val="22"/>
                <w:szCs w:val="22"/>
              </w:rPr>
              <w:t xml:space="preserve">　本県においては、山村振興法第</w:t>
            </w:r>
            <w:r w:rsidR="00DD489A" w:rsidRPr="00642D64">
              <w:rPr>
                <w:rFonts w:hAnsi="ＭＳ 明朝" w:hint="eastAsia"/>
                <w:color w:val="000000" w:themeColor="text1"/>
                <w:sz w:val="22"/>
                <w:szCs w:val="22"/>
              </w:rPr>
              <w:t>７条第１項の規定により指定された振興山村が該当します。（平成２７年４月１日現在では、相模原市緑区</w:t>
            </w:r>
            <w:r w:rsidRPr="00642D64">
              <w:rPr>
                <w:rFonts w:hAnsi="ＭＳ 明朝" w:hint="eastAsia"/>
                <w:color w:val="000000" w:themeColor="text1"/>
                <w:sz w:val="22"/>
                <w:szCs w:val="22"/>
              </w:rPr>
              <w:t>（鳥屋、青根、牧野）、山北町（三保、共和、清水）、清川村</w:t>
            </w:r>
            <w:r w:rsidR="00DD489A" w:rsidRPr="00642D64">
              <w:rPr>
                <w:rFonts w:hAnsi="ＭＳ 明朝" w:hint="eastAsia"/>
                <w:color w:val="000000" w:themeColor="text1"/>
                <w:sz w:val="22"/>
                <w:szCs w:val="22"/>
              </w:rPr>
              <w:t>（宮ヶ瀬、煤ヶ谷</w:t>
            </w:r>
            <w:r w:rsidRPr="00642D64">
              <w:rPr>
                <w:rFonts w:hAnsi="ＭＳ 明朝" w:hint="eastAsia"/>
                <w:color w:val="000000" w:themeColor="text1"/>
                <w:sz w:val="22"/>
                <w:szCs w:val="22"/>
              </w:rPr>
              <w:t>）</w:t>
            </w:r>
          </w:p>
        </w:tc>
      </w:tr>
    </w:tbl>
    <w:p w:rsidR="00461DF7" w:rsidRPr="00642D64" w:rsidRDefault="00461DF7" w:rsidP="00461DF7">
      <w:pPr>
        <w:rPr>
          <w:rFonts w:hAnsi="ＭＳ 明朝"/>
          <w:color w:val="000000" w:themeColor="text1"/>
        </w:rPr>
      </w:pP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5"/>
      </w:tblGrid>
      <w:tr w:rsidR="00642D64" w:rsidRPr="00642D64" w:rsidTr="00461DF7">
        <w:trPr>
          <w:trHeight w:val="705"/>
        </w:trPr>
        <w:tc>
          <w:tcPr>
            <w:tcW w:w="8505" w:type="dxa"/>
          </w:tcPr>
          <w:p w:rsidR="00461DF7" w:rsidRPr="00642D64" w:rsidRDefault="00461DF7" w:rsidP="003911C0">
            <w:pPr>
              <w:ind w:left="240" w:hangingChars="100" w:hanging="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『ケース３』</w:t>
            </w:r>
          </w:p>
          <w:p w:rsidR="00461DF7" w:rsidRPr="00642D64" w:rsidRDefault="00461DF7" w:rsidP="00461DF7">
            <w:pPr>
              <w:ind w:leftChars="100" w:left="240"/>
              <w:rPr>
                <w:rFonts w:hAnsi="ＭＳ 明朝"/>
                <w:color w:val="000000" w:themeColor="text1"/>
              </w:rPr>
            </w:pPr>
            <w:r w:rsidRPr="00642D64">
              <w:rPr>
                <w:rFonts w:hAnsi="ＭＳ 明朝" w:hint="eastAsia"/>
                <w:color w:val="000000" w:themeColor="text1"/>
              </w:rPr>
              <w:t>判定期間の</w:t>
            </w:r>
            <w:r w:rsidRPr="00642D64">
              <w:rPr>
                <w:rFonts w:ascii="ＭＳ ゴシック" w:eastAsia="ＭＳ ゴシック" w:hAnsi="ＭＳ ゴシック" w:hint="eastAsia"/>
                <w:color w:val="000000" w:themeColor="text1"/>
              </w:rPr>
              <w:t>１月当たりの平均居宅サービス計画</w:t>
            </w:r>
            <w:r w:rsidRPr="00642D64">
              <w:rPr>
                <w:rFonts w:hAnsi="ＭＳ 明朝" w:hint="eastAsia"/>
                <w:color w:val="000000" w:themeColor="text1"/>
              </w:rPr>
              <w:t>（以下「プラン」という。）</w:t>
            </w:r>
            <w:r w:rsidRPr="00642D64">
              <w:rPr>
                <w:rFonts w:ascii="ＭＳ ゴシック" w:eastAsia="ＭＳ ゴシック" w:hAnsi="ＭＳ ゴシック" w:hint="eastAsia"/>
                <w:color w:val="000000" w:themeColor="text1"/>
              </w:rPr>
              <w:t>件数</w:t>
            </w:r>
            <w:r w:rsidRPr="00642D64">
              <w:rPr>
                <w:rFonts w:hAnsi="ＭＳ 明朝" w:hint="eastAsia"/>
                <w:color w:val="000000" w:themeColor="text1"/>
              </w:rPr>
              <w:t>が</w:t>
            </w:r>
            <w:r w:rsidRPr="00642D64">
              <w:rPr>
                <w:rFonts w:ascii="ＭＳ ゴシック" w:eastAsia="ＭＳ ゴシック" w:hAnsi="ＭＳ ゴシック" w:hint="eastAsia"/>
                <w:color w:val="000000" w:themeColor="text1"/>
              </w:rPr>
              <w:t>２０件以下</w:t>
            </w:r>
            <w:r w:rsidRPr="00642D64">
              <w:rPr>
                <w:rFonts w:hAnsi="ＭＳ 明朝" w:hint="eastAsia"/>
                <w:color w:val="000000" w:themeColor="text1"/>
              </w:rPr>
              <w:t>である場合</w:t>
            </w:r>
          </w:p>
        </w:tc>
      </w:tr>
    </w:tbl>
    <w:p w:rsidR="00461DF7" w:rsidRPr="00642D64" w:rsidRDefault="00461DF7" w:rsidP="00461DF7">
      <w:pPr>
        <w:rPr>
          <w:rFonts w:hAnsi="ＭＳ 明朝"/>
          <w:color w:val="000000" w:themeColor="text1"/>
        </w:rPr>
      </w:pPr>
      <w:r w:rsidRPr="00642D64">
        <w:rPr>
          <w:rFonts w:hAnsi="ＭＳ 明朝" w:hint="eastAsia"/>
          <w:color w:val="000000" w:themeColor="text1"/>
        </w:rPr>
        <w:t xml:space="preserve">　判定期間は６ヶ月間</w:t>
      </w:r>
      <w:r w:rsidR="00B61D86" w:rsidRPr="00642D64">
        <w:rPr>
          <w:rFonts w:hAnsi="ＭＳ 明朝" w:hint="eastAsia"/>
          <w:color w:val="000000" w:themeColor="text1"/>
        </w:rPr>
        <w:t>ですので</w:t>
      </w:r>
      <w:r w:rsidRPr="00642D64">
        <w:rPr>
          <w:rFonts w:hAnsi="ＭＳ 明朝" w:hint="eastAsia"/>
          <w:color w:val="000000" w:themeColor="text1"/>
        </w:rPr>
        <w:t>、</w:t>
      </w:r>
      <w:r w:rsidRPr="00642D64">
        <w:rPr>
          <w:rFonts w:ascii="ＭＳ ゴシック" w:eastAsia="ＭＳ ゴシック" w:hAnsi="ＭＳ ゴシック" w:hint="eastAsia"/>
          <w:color w:val="000000" w:themeColor="text1"/>
        </w:rPr>
        <w:t>報告書の１頁</w:t>
      </w:r>
      <w:r w:rsidR="00B61D86" w:rsidRPr="00642D64">
        <w:rPr>
          <w:rFonts w:ascii="ＭＳ ゴシック" w:eastAsia="ＭＳ ゴシック" w:hAnsi="ＭＳ ゴシック" w:hint="eastAsia"/>
          <w:color w:val="000000" w:themeColor="text1"/>
        </w:rPr>
        <w:t>下に記載した「当該月に作成した居宅サービス計画数」の右側の合計件数が１２０件以下であれば、１月当たりの平均プラン件数が２０件以下</w:t>
      </w:r>
      <w:r w:rsidR="00B61D86" w:rsidRPr="00642D64">
        <w:rPr>
          <w:rFonts w:hAnsi="ＭＳ 明朝" w:hint="eastAsia"/>
          <w:color w:val="000000" w:themeColor="text1"/>
        </w:rPr>
        <w:t>となり、ケース３に該当します。</w:t>
      </w:r>
    </w:p>
    <w:p w:rsidR="00B61D86" w:rsidRPr="00642D64" w:rsidRDefault="00B61D86" w:rsidP="00461DF7">
      <w:pPr>
        <w:rPr>
          <w:rFonts w:hAnsi="ＭＳ 明朝"/>
          <w:color w:val="000000" w:themeColor="text1"/>
        </w:rPr>
      </w:pP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5"/>
      </w:tblGrid>
      <w:tr w:rsidR="00642D64" w:rsidRPr="00642D64" w:rsidTr="00B61D86">
        <w:trPr>
          <w:trHeight w:val="855"/>
        </w:trPr>
        <w:tc>
          <w:tcPr>
            <w:tcW w:w="8505" w:type="dxa"/>
          </w:tcPr>
          <w:p w:rsidR="00B61D86" w:rsidRPr="00642D64" w:rsidRDefault="00B61D86" w:rsidP="003911C0">
            <w:pPr>
              <w:ind w:left="240" w:hangingChars="100" w:hanging="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『ケース４』</w:t>
            </w:r>
          </w:p>
          <w:p w:rsidR="00B61D86" w:rsidRPr="00642D64" w:rsidRDefault="00B61D86" w:rsidP="00B61D86">
            <w:pPr>
              <w:ind w:leftChars="100" w:left="240"/>
              <w:rPr>
                <w:rFonts w:hAnsi="ＭＳ 明朝"/>
                <w:color w:val="000000" w:themeColor="text1"/>
              </w:rPr>
            </w:pPr>
            <w:r w:rsidRPr="00642D64">
              <w:rPr>
                <w:rFonts w:hAnsi="ＭＳ 明朝" w:hint="eastAsia"/>
                <w:color w:val="000000" w:themeColor="text1"/>
              </w:rPr>
              <w:t>サービスごとに計算した場合に、</w:t>
            </w:r>
            <w:r w:rsidRPr="00642D64">
              <w:rPr>
                <w:rFonts w:ascii="ＭＳ ゴシック" w:eastAsia="ＭＳ ゴシック" w:hAnsi="ＭＳ ゴシック" w:hint="eastAsia"/>
                <w:color w:val="000000" w:themeColor="text1"/>
              </w:rPr>
              <w:t>対象サービスを位置付けているプラン件数</w:t>
            </w:r>
            <w:r w:rsidRPr="00642D64">
              <w:rPr>
                <w:rFonts w:hAnsi="ＭＳ 明朝" w:hint="eastAsia"/>
                <w:color w:val="000000" w:themeColor="text1"/>
              </w:rPr>
              <w:t>が、判定期間の</w:t>
            </w:r>
            <w:r w:rsidR="00D37156" w:rsidRPr="00642D64">
              <w:rPr>
                <w:rFonts w:ascii="ＭＳ ゴシック" w:eastAsia="ＭＳ ゴシック" w:hAnsi="ＭＳ ゴシック" w:hint="eastAsia"/>
                <w:color w:val="000000" w:themeColor="text1"/>
              </w:rPr>
              <w:t>１月当たりの平均で１０</w:t>
            </w:r>
            <w:r w:rsidRPr="00642D64">
              <w:rPr>
                <w:rFonts w:ascii="ＭＳ ゴシック" w:eastAsia="ＭＳ ゴシック" w:hAnsi="ＭＳ ゴシック" w:hint="eastAsia"/>
                <w:color w:val="000000" w:themeColor="text1"/>
              </w:rPr>
              <w:t>件以下</w:t>
            </w:r>
            <w:r w:rsidRPr="00642D64">
              <w:rPr>
                <w:rFonts w:hAnsi="ＭＳ 明朝" w:hint="eastAsia"/>
                <w:color w:val="000000" w:themeColor="text1"/>
              </w:rPr>
              <w:t>である場合</w:t>
            </w:r>
          </w:p>
        </w:tc>
      </w:tr>
    </w:tbl>
    <w:p w:rsidR="00926051" w:rsidRPr="00642D64" w:rsidRDefault="008847A0" w:rsidP="009D72AC">
      <w:pPr>
        <w:rPr>
          <w:rFonts w:hAnsi="ＭＳ 明朝"/>
          <w:color w:val="000000" w:themeColor="text1"/>
        </w:rPr>
      </w:pPr>
      <w:r w:rsidRPr="00642D64">
        <w:rPr>
          <w:rFonts w:hAnsi="ＭＳ 明朝" w:hint="eastAsia"/>
          <w:color w:val="000000" w:themeColor="text1"/>
        </w:rPr>
        <w:t xml:space="preserve">　ケース３が、位置付けたサービス種類を問わず、判定期間中のプランの総数を基に判断するのに対して、このケース４は、</w:t>
      </w:r>
      <w:r w:rsidR="00926051" w:rsidRPr="00642D64">
        <w:rPr>
          <w:rFonts w:hAnsi="ＭＳ 明朝" w:hint="eastAsia"/>
          <w:color w:val="000000" w:themeColor="text1"/>
        </w:rPr>
        <w:t>位置付けたサービス種類ごとに判断するものです。</w:t>
      </w:r>
    </w:p>
    <w:p w:rsidR="00926051" w:rsidRPr="00642D64" w:rsidRDefault="00926051" w:rsidP="009D72AC">
      <w:pPr>
        <w:rPr>
          <w:rFonts w:hAnsi="ＭＳ 明朝"/>
          <w:color w:val="000000" w:themeColor="text1"/>
        </w:rPr>
      </w:pPr>
      <w:r w:rsidRPr="00642D64">
        <w:rPr>
          <w:rFonts w:hAnsi="ＭＳ 明朝" w:hint="eastAsia"/>
          <w:color w:val="000000" w:themeColor="text1"/>
        </w:rPr>
        <w:t xml:space="preserve">　したがって、</w:t>
      </w:r>
      <w:r w:rsidR="008120AF" w:rsidRPr="00642D64">
        <w:rPr>
          <w:rFonts w:ascii="ＭＳ ゴシック" w:eastAsia="ＭＳ ゴシック" w:hAnsi="ＭＳ ゴシック" w:hint="eastAsia"/>
          <w:color w:val="000000" w:themeColor="text1"/>
        </w:rPr>
        <w:t>紹介率最高法人の占める割合が８</w:t>
      </w:r>
      <w:r w:rsidRPr="00642D64">
        <w:rPr>
          <w:rFonts w:ascii="ＭＳ ゴシック" w:eastAsia="ＭＳ ゴシック" w:hAnsi="ＭＳ ゴシック" w:hint="eastAsia"/>
          <w:color w:val="000000" w:themeColor="text1"/>
        </w:rPr>
        <w:t>０％を超えていたサービスについて、報告書の２頁～</w:t>
      </w:r>
      <w:r w:rsidR="001639C4" w:rsidRPr="00642D64">
        <w:rPr>
          <w:rFonts w:ascii="ＭＳ ゴシック" w:eastAsia="ＭＳ ゴシック" w:hAnsi="ＭＳ ゴシック" w:hint="eastAsia"/>
          <w:color w:val="000000" w:themeColor="text1"/>
        </w:rPr>
        <w:t>の（１）「当該月に（サービス種類）を位置付けた居宅サービス計画</w:t>
      </w:r>
      <w:r w:rsidRPr="00642D64">
        <w:rPr>
          <w:rFonts w:ascii="ＭＳ ゴシック" w:eastAsia="ＭＳ ゴシック" w:hAnsi="ＭＳ ゴシック" w:hint="eastAsia"/>
          <w:color w:val="000000" w:themeColor="text1"/>
        </w:rPr>
        <w:t>数」の右側の合</w:t>
      </w:r>
      <w:r w:rsidR="00D37156" w:rsidRPr="00642D64">
        <w:rPr>
          <w:rFonts w:ascii="ＭＳ ゴシック" w:eastAsia="ＭＳ ゴシック" w:hAnsi="ＭＳ ゴシック" w:hint="eastAsia"/>
          <w:color w:val="000000" w:themeColor="text1"/>
        </w:rPr>
        <w:t>計件数（Ａ）が６０件以下であれば、１月当たりの平均プラン件数が１０</w:t>
      </w:r>
      <w:r w:rsidRPr="00642D64">
        <w:rPr>
          <w:rFonts w:ascii="ＭＳ ゴシック" w:eastAsia="ＭＳ ゴシック" w:hAnsi="ＭＳ ゴシック" w:hint="eastAsia"/>
          <w:color w:val="000000" w:themeColor="text1"/>
        </w:rPr>
        <w:t>件以下</w:t>
      </w:r>
      <w:r w:rsidRPr="00642D64">
        <w:rPr>
          <w:rFonts w:hAnsi="ＭＳ 明朝" w:hint="eastAsia"/>
          <w:color w:val="000000" w:themeColor="text1"/>
        </w:rPr>
        <w:t>となり、ケース４に該当します。</w:t>
      </w:r>
    </w:p>
    <w:tbl>
      <w:tblPr>
        <w:tblW w:w="0" w:type="auto"/>
        <w:tblInd w:w="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5"/>
      </w:tblGrid>
      <w:tr w:rsidR="00642D64" w:rsidRPr="00642D64" w:rsidTr="009D72AC">
        <w:trPr>
          <w:trHeight w:val="450"/>
        </w:trPr>
        <w:tc>
          <w:tcPr>
            <w:tcW w:w="8505" w:type="dxa"/>
          </w:tcPr>
          <w:p w:rsidR="009D72AC" w:rsidRPr="00642D64" w:rsidRDefault="009D72AC" w:rsidP="009D72AC">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lastRenderedPageBreak/>
              <w:t>『ケース５</w:t>
            </w:r>
            <w:r w:rsidR="00FC5CD6" w:rsidRPr="00642D64">
              <w:rPr>
                <w:rFonts w:ascii="ＭＳ ゴシック" w:eastAsia="ＭＳ ゴシック" w:hAnsi="ＭＳ ゴシック" w:hint="eastAsia"/>
                <w:color w:val="000000" w:themeColor="text1"/>
              </w:rPr>
              <w:t>（１）</w:t>
            </w:r>
            <w:r w:rsidRPr="00642D64">
              <w:rPr>
                <w:rFonts w:ascii="ＭＳ ゴシック" w:eastAsia="ＭＳ ゴシック" w:hAnsi="ＭＳ ゴシック" w:hint="eastAsia"/>
                <w:color w:val="000000" w:themeColor="text1"/>
              </w:rPr>
              <w:t>』</w:t>
            </w:r>
          </w:p>
          <w:p w:rsidR="009D72AC" w:rsidRPr="00642D64" w:rsidRDefault="009D72AC" w:rsidP="009D72AC">
            <w:pPr>
              <w:ind w:leftChars="100" w:left="240"/>
              <w:rPr>
                <w:rFonts w:hAnsi="ＭＳ 明朝"/>
                <w:color w:val="000000" w:themeColor="text1"/>
              </w:rPr>
            </w:pPr>
            <w:r w:rsidRPr="00642D64">
              <w:rPr>
                <w:rFonts w:hAnsi="ＭＳ 明朝" w:hint="eastAsia"/>
                <w:color w:val="000000" w:themeColor="text1"/>
              </w:rPr>
              <w:t>プラン作成時点で以下の各条件の</w:t>
            </w:r>
            <w:r w:rsidRPr="00642D64">
              <w:rPr>
                <w:rFonts w:ascii="ＭＳ ゴシック" w:eastAsia="ＭＳ ゴシック" w:hAnsi="ＭＳ ゴシック" w:hint="eastAsia"/>
                <w:color w:val="000000" w:themeColor="text1"/>
              </w:rPr>
              <w:t>いずれかに該当するプランを除いて再計算</w:t>
            </w:r>
            <w:r w:rsidRPr="00642D64">
              <w:rPr>
                <w:rFonts w:hAnsi="ＭＳ 明朝" w:hint="eastAsia"/>
                <w:color w:val="000000" w:themeColor="text1"/>
              </w:rPr>
              <w:t>した</w:t>
            </w:r>
            <w:r w:rsidR="00FC5CD6" w:rsidRPr="00642D64">
              <w:rPr>
                <w:rFonts w:hAnsi="ＭＳ 明朝" w:hint="eastAsia"/>
                <w:color w:val="000000" w:themeColor="text1"/>
              </w:rPr>
              <w:t>場合に</w:t>
            </w:r>
            <w:r w:rsidRPr="00642D64">
              <w:rPr>
                <w:rFonts w:hAnsi="ＭＳ 明朝" w:hint="eastAsia"/>
                <w:color w:val="000000" w:themeColor="text1"/>
              </w:rPr>
              <w:t>、</w:t>
            </w:r>
            <w:r w:rsidR="00FC5CD6" w:rsidRPr="00642D64">
              <w:rPr>
                <w:rFonts w:hAnsi="ＭＳ 明朝" w:hint="eastAsia"/>
                <w:color w:val="000000" w:themeColor="text1"/>
              </w:rPr>
              <w:t>同一の事業者によって提供されたものの占める割合が</w:t>
            </w:r>
            <w:r w:rsidR="008120AF" w:rsidRPr="00642D64">
              <w:rPr>
                <w:rFonts w:hAnsi="ＭＳ 明朝" w:hint="eastAsia"/>
                <w:color w:val="000000" w:themeColor="text1"/>
              </w:rPr>
              <w:t>８</w:t>
            </w:r>
            <w:r w:rsidRPr="00642D64">
              <w:rPr>
                <w:rFonts w:hAnsi="ＭＳ 明朝" w:hint="eastAsia"/>
                <w:color w:val="000000" w:themeColor="text1"/>
              </w:rPr>
              <w:t>０％以下になる場合</w:t>
            </w:r>
          </w:p>
          <w:p w:rsidR="009D72AC" w:rsidRPr="00642D64" w:rsidRDefault="00FC5CD6" w:rsidP="00FC5CD6">
            <w:pPr>
              <w:ind w:leftChars="200" w:left="720" w:hangingChars="100" w:hanging="240"/>
              <w:rPr>
                <w:rFonts w:hAnsi="ＭＳ 明朝"/>
                <w:color w:val="000000" w:themeColor="text1"/>
              </w:rPr>
            </w:pPr>
            <w:r w:rsidRPr="00642D64">
              <w:rPr>
                <w:rFonts w:hAnsi="ＭＳ 明朝" w:hint="eastAsia"/>
                <w:color w:val="000000" w:themeColor="text1"/>
              </w:rPr>
              <w:t xml:space="preserve">ア　</w:t>
            </w:r>
            <w:r w:rsidR="009D72AC" w:rsidRPr="00642D64">
              <w:rPr>
                <w:rFonts w:ascii="ＭＳ ゴシック" w:eastAsia="ＭＳ ゴシック" w:hAnsi="ＭＳ ゴシック" w:hint="eastAsia"/>
                <w:color w:val="000000" w:themeColor="text1"/>
              </w:rPr>
              <w:t>訪問介護</w:t>
            </w:r>
            <w:r w:rsidR="009D72AC" w:rsidRPr="00642D64">
              <w:rPr>
                <w:rFonts w:hAnsi="ＭＳ 明朝" w:hint="eastAsia"/>
                <w:color w:val="000000" w:themeColor="text1"/>
              </w:rPr>
              <w:t>サービスに関して、</w:t>
            </w:r>
            <w:r w:rsidR="009D72AC" w:rsidRPr="00642D64">
              <w:rPr>
                <w:rFonts w:ascii="ＭＳ ゴシック" w:eastAsia="ＭＳ ゴシック" w:hAnsi="ＭＳ ゴシック" w:hint="eastAsia"/>
                <w:color w:val="000000" w:themeColor="text1"/>
              </w:rPr>
              <w:t>通院等乗降介助サービス</w:t>
            </w:r>
            <w:r w:rsidR="009D72AC" w:rsidRPr="00642D64">
              <w:rPr>
                <w:rFonts w:hAnsi="ＭＳ 明朝" w:hint="eastAsia"/>
                <w:color w:val="000000" w:themeColor="text1"/>
              </w:rPr>
              <w:t>を行っている事業所が居宅介護支援事業所の</w:t>
            </w:r>
            <w:r w:rsidR="009D72AC" w:rsidRPr="00642D64">
              <w:rPr>
                <w:rFonts w:ascii="ＭＳ ゴシック" w:eastAsia="ＭＳ ゴシック" w:hAnsi="ＭＳ ゴシック" w:hint="eastAsia"/>
                <w:color w:val="000000" w:themeColor="text1"/>
              </w:rPr>
              <w:t>通常の事業の実施地域に５事業所未満</w:t>
            </w:r>
            <w:r w:rsidR="009D72AC" w:rsidRPr="00642D64">
              <w:rPr>
                <w:rFonts w:hAnsi="ＭＳ 明朝" w:hint="eastAsia"/>
                <w:color w:val="000000" w:themeColor="text1"/>
              </w:rPr>
              <w:t>である場合において、これらの事業所を記載して</w:t>
            </w:r>
            <w:r w:rsidRPr="00642D64">
              <w:rPr>
                <w:rFonts w:hAnsi="ＭＳ 明朝" w:hint="eastAsia"/>
                <w:color w:val="000000" w:themeColor="text1"/>
              </w:rPr>
              <w:t>おり、かつ通院等乗降介助について位置付けがある</w:t>
            </w:r>
            <w:r w:rsidR="009D72AC" w:rsidRPr="00642D64">
              <w:rPr>
                <w:rFonts w:hAnsi="ＭＳ 明朝" w:hint="eastAsia"/>
                <w:color w:val="000000" w:themeColor="text1"/>
              </w:rPr>
              <w:t>プラン</w:t>
            </w:r>
          </w:p>
          <w:p w:rsidR="009D72AC" w:rsidRPr="00642D64" w:rsidRDefault="00FC5CD6" w:rsidP="00860827">
            <w:pPr>
              <w:ind w:leftChars="200" w:left="720" w:hangingChars="100" w:hanging="240"/>
              <w:rPr>
                <w:rFonts w:hAnsi="ＭＳ 明朝"/>
                <w:color w:val="000000" w:themeColor="text1"/>
              </w:rPr>
            </w:pPr>
            <w:r w:rsidRPr="00642D64">
              <w:rPr>
                <w:rFonts w:hAnsi="ＭＳ 明朝" w:hint="eastAsia"/>
                <w:color w:val="000000" w:themeColor="text1"/>
              </w:rPr>
              <w:t xml:space="preserve">イ　</w:t>
            </w:r>
            <w:r w:rsidR="009D72AC" w:rsidRPr="00642D64">
              <w:rPr>
                <w:rFonts w:ascii="ＭＳ ゴシック" w:eastAsia="ＭＳ ゴシック" w:hAnsi="ＭＳ ゴシック" w:hint="eastAsia"/>
                <w:color w:val="000000" w:themeColor="text1"/>
              </w:rPr>
              <w:t>訪問介護</w:t>
            </w:r>
            <w:r w:rsidR="009D72AC" w:rsidRPr="00642D64">
              <w:rPr>
                <w:rFonts w:hAnsi="ＭＳ 明朝" w:hint="eastAsia"/>
                <w:color w:val="000000" w:themeColor="text1"/>
              </w:rPr>
              <w:t>サービスに関して、</w:t>
            </w:r>
            <w:r w:rsidRPr="00642D64">
              <w:rPr>
                <w:rFonts w:hAnsi="ＭＳ 明朝" w:hint="eastAsia"/>
                <w:color w:val="000000" w:themeColor="text1"/>
              </w:rPr>
              <w:t>早朝・夜間・深夜</w:t>
            </w:r>
            <w:r w:rsidR="00860827" w:rsidRPr="00642D64">
              <w:rPr>
                <w:rFonts w:hAnsi="ＭＳ 明朝" w:hint="eastAsia"/>
                <w:color w:val="000000" w:themeColor="text1"/>
              </w:rPr>
              <w:t>のサービスを行うことについて運営規程に定め</w:t>
            </w:r>
            <w:r w:rsidR="009D72AC" w:rsidRPr="00642D64">
              <w:rPr>
                <w:rFonts w:hAnsi="ＭＳ 明朝" w:hint="eastAsia"/>
                <w:color w:val="000000" w:themeColor="text1"/>
              </w:rPr>
              <w:t>ている事業所が居宅介護支援事業所の</w:t>
            </w:r>
            <w:r w:rsidR="009D72AC" w:rsidRPr="00642D64">
              <w:rPr>
                <w:rFonts w:ascii="ＭＳ ゴシック" w:eastAsia="ＭＳ ゴシック" w:hAnsi="ＭＳ ゴシック" w:hint="eastAsia"/>
                <w:color w:val="000000" w:themeColor="text1"/>
              </w:rPr>
              <w:t>通常の事業の実施地域に５事業所未満</w:t>
            </w:r>
            <w:r w:rsidR="009D72AC" w:rsidRPr="00642D64">
              <w:rPr>
                <w:rFonts w:hAnsi="ＭＳ 明朝" w:hint="eastAsia"/>
                <w:color w:val="000000" w:themeColor="text1"/>
              </w:rPr>
              <w:t>である場合において、これらの事業所を記載して</w:t>
            </w:r>
            <w:r w:rsidR="00860827" w:rsidRPr="00642D64">
              <w:rPr>
                <w:rFonts w:hAnsi="ＭＳ 明朝" w:hint="eastAsia"/>
                <w:color w:val="000000" w:themeColor="text1"/>
              </w:rPr>
              <w:t>おり、かつ早朝・夜間・深夜のサービスを行う必要性が位置付けられて</w:t>
            </w:r>
            <w:r w:rsidR="009D72AC" w:rsidRPr="00642D64">
              <w:rPr>
                <w:rFonts w:hAnsi="ＭＳ 明朝" w:hint="eastAsia"/>
                <w:color w:val="000000" w:themeColor="text1"/>
              </w:rPr>
              <w:t>いるプラン</w:t>
            </w:r>
          </w:p>
          <w:p w:rsidR="009D72AC" w:rsidRPr="00642D64" w:rsidRDefault="00860827" w:rsidP="0022513C">
            <w:pPr>
              <w:ind w:leftChars="200" w:left="720" w:hangingChars="100" w:hanging="240"/>
              <w:rPr>
                <w:rFonts w:hAnsi="ＭＳ 明朝"/>
                <w:color w:val="000000" w:themeColor="text1"/>
              </w:rPr>
            </w:pPr>
            <w:r w:rsidRPr="00642D64">
              <w:rPr>
                <w:rFonts w:hAnsi="ＭＳ 明朝" w:hint="eastAsia"/>
                <w:color w:val="000000" w:themeColor="text1"/>
              </w:rPr>
              <w:t xml:space="preserve">ウ　</w:t>
            </w:r>
            <w:r w:rsidR="00B76E7D" w:rsidRPr="00642D64">
              <w:rPr>
                <w:rFonts w:hAnsi="ＭＳ 明朝" w:hint="eastAsia"/>
                <w:color w:val="000000" w:themeColor="text1"/>
              </w:rPr>
              <w:t>訪問看護サービスに</w:t>
            </w:r>
            <w:r w:rsidRPr="00642D64">
              <w:rPr>
                <w:rFonts w:hAnsi="ＭＳ 明朝" w:hint="eastAsia"/>
                <w:color w:val="000000" w:themeColor="text1"/>
              </w:rPr>
              <w:t>関して、早朝・夜間・深夜のサービスを行うことについて運営規程に定めている事業所が</w:t>
            </w:r>
            <w:r w:rsidR="009D72AC" w:rsidRPr="00642D64">
              <w:rPr>
                <w:rFonts w:hAnsi="ＭＳ 明朝" w:hint="eastAsia"/>
                <w:color w:val="000000" w:themeColor="text1"/>
              </w:rPr>
              <w:t>居宅介護支援事業所の</w:t>
            </w:r>
            <w:r w:rsidR="009D72AC" w:rsidRPr="00642D64">
              <w:rPr>
                <w:rFonts w:ascii="ＭＳ ゴシック" w:eastAsia="ＭＳ ゴシック" w:hAnsi="ＭＳ ゴシック" w:hint="eastAsia"/>
                <w:color w:val="000000" w:themeColor="text1"/>
              </w:rPr>
              <w:t>通常の事業の実施地域に５事業所未満</w:t>
            </w:r>
            <w:r w:rsidR="009D72AC" w:rsidRPr="00642D64">
              <w:rPr>
                <w:rFonts w:hAnsi="ＭＳ 明朝" w:hint="eastAsia"/>
                <w:color w:val="000000" w:themeColor="text1"/>
              </w:rPr>
              <w:t>である場合において、これらの事業所を記載して</w:t>
            </w:r>
            <w:r w:rsidRPr="00642D64">
              <w:rPr>
                <w:rFonts w:hAnsi="ＭＳ 明朝" w:hint="eastAsia"/>
                <w:color w:val="000000" w:themeColor="text1"/>
              </w:rPr>
              <w:t>おり、かつ早朝・夜間・深夜のサービスを行う必要性が位置付けられて</w:t>
            </w:r>
            <w:r w:rsidR="009D72AC" w:rsidRPr="00642D64">
              <w:rPr>
                <w:rFonts w:hAnsi="ＭＳ 明朝" w:hint="eastAsia"/>
                <w:color w:val="000000" w:themeColor="text1"/>
              </w:rPr>
              <w:t>いるプラン</w:t>
            </w:r>
          </w:p>
        </w:tc>
      </w:tr>
    </w:tbl>
    <w:p w:rsidR="004B28C2" w:rsidRPr="00642D64" w:rsidRDefault="009D72AC" w:rsidP="003F737B">
      <w:pPr>
        <w:ind w:leftChars="-2" w:left="-5" w:firstLineChars="102" w:firstLine="245"/>
        <w:rPr>
          <w:rFonts w:hAnsi="ＭＳ 明朝"/>
          <w:color w:val="000000" w:themeColor="text1"/>
        </w:rPr>
      </w:pPr>
      <w:r w:rsidRPr="00642D64">
        <w:rPr>
          <w:rFonts w:hAnsi="ＭＳ 明朝" w:hint="eastAsia"/>
          <w:color w:val="000000" w:themeColor="text1"/>
        </w:rPr>
        <w:t>ケース５</w:t>
      </w:r>
      <w:r w:rsidR="004B28C2" w:rsidRPr="00642D64">
        <w:rPr>
          <w:rFonts w:hAnsi="ＭＳ 明朝" w:hint="eastAsia"/>
          <w:color w:val="000000" w:themeColor="text1"/>
        </w:rPr>
        <w:t>（１）ア、イ、ウ</w:t>
      </w:r>
      <w:r w:rsidRPr="00642D64">
        <w:rPr>
          <w:rFonts w:hAnsi="ＭＳ 明朝" w:hint="eastAsia"/>
          <w:color w:val="000000" w:themeColor="text1"/>
        </w:rPr>
        <w:t>の各条件では、特段の事情を有する利用者である旨を客観的に判断することが可能な場合を限定列挙しています。これらの特段の事情がある利用者のプランについては、紹介率最高法人を位置付けたプランの数の占める割合を計算する際に件数から除外し、その他のプランについて、紹介率最高法人の占める割合を計算します。</w:t>
      </w:r>
    </w:p>
    <w:p w:rsidR="003F737B" w:rsidRPr="00642D64" w:rsidRDefault="003F737B" w:rsidP="0022513C">
      <w:pPr>
        <w:rPr>
          <w:rFonts w:hAnsi="ＭＳ 明朝"/>
          <w:color w:val="000000" w:themeColor="text1"/>
        </w:rPr>
      </w:pPr>
    </w:p>
    <w:p w:rsidR="009D72AC" w:rsidRPr="00642D64" w:rsidRDefault="009D72AC" w:rsidP="003911C0">
      <w:pPr>
        <w:ind w:leftChars="-2" w:left="-5" w:firstLineChars="102" w:firstLine="245"/>
        <w:rPr>
          <w:rFonts w:hAnsi="ＭＳ 明朝"/>
          <w:color w:val="000000" w:themeColor="text1"/>
        </w:rPr>
      </w:pPr>
      <w:r w:rsidRPr="00642D64">
        <w:rPr>
          <w:rFonts w:hAnsi="ＭＳ 明朝" w:hint="eastAsia"/>
          <w:color w:val="000000" w:themeColor="text1"/>
        </w:rPr>
        <w:t>※　除外する場合の計算式は次のとおりです。（訪問介護の場合）</w:t>
      </w:r>
    </w:p>
    <w:p w:rsidR="009D72AC" w:rsidRPr="00642D64" w:rsidRDefault="009D72AC" w:rsidP="003911C0">
      <w:pPr>
        <w:ind w:leftChars="-2" w:left="-5" w:firstLineChars="302" w:firstLine="725"/>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詳細な計算方法については、報告書（別紙）に従ってください。</w:t>
      </w:r>
    </w:p>
    <w:tbl>
      <w:tblPr>
        <w:tblW w:w="0" w:type="auto"/>
        <w:tblCellMar>
          <w:left w:w="99" w:type="dxa"/>
          <w:right w:w="99" w:type="dxa"/>
        </w:tblCellMar>
        <w:tblLook w:val="0000" w:firstRow="0" w:lastRow="0" w:firstColumn="0" w:lastColumn="0" w:noHBand="0" w:noVBand="0"/>
      </w:tblPr>
      <w:tblGrid>
        <w:gridCol w:w="3075"/>
        <w:gridCol w:w="398"/>
        <w:gridCol w:w="4065"/>
        <w:gridCol w:w="1005"/>
      </w:tblGrid>
      <w:tr w:rsidR="00642D64" w:rsidRPr="00642D64" w:rsidTr="004B28C2">
        <w:trPr>
          <w:trHeight w:val="863"/>
        </w:trPr>
        <w:tc>
          <w:tcPr>
            <w:tcW w:w="3075" w:type="dxa"/>
            <w:tcBorders>
              <w:top w:val="dotted" w:sz="4" w:space="0" w:color="auto"/>
              <w:left w:val="dotted" w:sz="4" w:space="0" w:color="auto"/>
            </w:tcBorders>
            <w:vAlign w:val="center"/>
          </w:tcPr>
          <w:p w:rsidR="004B28C2" w:rsidRPr="00642D64" w:rsidRDefault="00020F5C" w:rsidP="004B28C2">
            <w:pPr>
              <w:spacing w:line="160" w:lineRule="exact"/>
              <w:ind w:left="23"/>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1824" behindDoc="0" locked="0" layoutInCell="1" allowOverlap="1" wp14:anchorId="338ABB65" wp14:editId="6C43E8C1">
                      <wp:simplePos x="0" y="0"/>
                      <wp:positionH relativeFrom="column">
                        <wp:posOffset>-12065</wp:posOffset>
                      </wp:positionH>
                      <wp:positionV relativeFrom="paragraph">
                        <wp:posOffset>107315</wp:posOffset>
                      </wp:positionV>
                      <wp:extent cx="1927860" cy="466725"/>
                      <wp:effectExtent l="10795" t="13970" r="13970" b="5080"/>
                      <wp:wrapNone/>
                      <wp:docPr id="1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466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51C9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95pt;margin-top:8.45pt;width:151.8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">
                      <v:textbox inset="5.85pt,.7pt,5.85pt,.7pt"/>
                    </v:shape>
                  </w:pict>
                </mc:Fallback>
              </mc:AlternateContent>
            </w:r>
          </w:p>
          <w:p w:rsidR="004B28C2" w:rsidRPr="00642D64" w:rsidRDefault="004B28C2" w:rsidP="004B28C2">
            <w:pPr>
              <w:ind w:left="21"/>
              <w:jc w:val="center"/>
              <w:rPr>
                <w:rFonts w:hAnsi="ＭＳ 明朝"/>
                <w:color w:val="000000" w:themeColor="text1"/>
                <w:sz w:val="20"/>
                <w:szCs w:val="20"/>
              </w:rPr>
            </w:pPr>
            <w:r w:rsidRPr="00642D64">
              <w:rPr>
                <w:rFonts w:hAnsi="ＭＳ 明朝" w:hint="eastAsia"/>
                <w:color w:val="000000" w:themeColor="text1"/>
                <w:sz w:val="20"/>
                <w:szCs w:val="20"/>
              </w:rPr>
              <w:t>訪問介護に関する紹介率最高</w:t>
            </w:r>
          </w:p>
          <w:p w:rsidR="004B28C2" w:rsidRPr="00642D64" w:rsidRDefault="004B28C2" w:rsidP="004B28C2">
            <w:pPr>
              <w:ind w:left="21"/>
              <w:jc w:val="center"/>
              <w:rPr>
                <w:rFonts w:hAnsi="ＭＳ 明朝"/>
                <w:color w:val="000000" w:themeColor="text1"/>
                <w:sz w:val="20"/>
                <w:szCs w:val="20"/>
              </w:rPr>
            </w:pPr>
            <w:r w:rsidRPr="00642D64">
              <w:rPr>
                <w:rFonts w:hAnsi="ＭＳ 明朝" w:hint="eastAsia"/>
                <w:color w:val="000000" w:themeColor="text1"/>
                <w:sz w:val="20"/>
                <w:szCs w:val="20"/>
              </w:rPr>
              <w:t>法人を位置付けたプランの件数</w:t>
            </w:r>
          </w:p>
        </w:tc>
        <w:tc>
          <w:tcPr>
            <w:tcW w:w="398" w:type="dxa"/>
            <w:tcBorders>
              <w:top w:val="dotted" w:sz="4" w:space="0" w:color="auto"/>
            </w:tcBorders>
            <w:shd w:val="clear" w:color="auto" w:fill="auto"/>
            <w:vAlign w:val="center"/>
          </w:tcPr>
          <w:p w:rsidR="004B28C2" w:rsidRPr="00642D64" w:rsidRDefault="004B28C2" w:rsidP="004B28C2">
            <w:pPr>
              <w:jc w:val="center"/>
              <w:rPr>
                <w:rFonts w:hAnsi="ＭＳ 明朝"/>
                <w:color w:val="000000" w:themeColor="text1"/>
                <w:sz w:val="20"/>
                <w:szCs w:val="20"/>
              </w:rPr>
            </w:pPr>
            <w:r w:rsidRPr="00642D64">
              <w:rPr>
                <w:rFonts w:hAnsi="ＭＳ 明朝" w:hint="eastAsia"/>
                <w:color w:val="000000" w:themeColor="text1"/>
                <w:sz w:val="20"/>
                <w:szCs w:val="20"/>
              </w:rPr>
              <w:t>－</w:t>
            </w:r>
          </w:p>
        </w:tc>
        <w:tc>
          <w:tcPr>
            <w:tcW w:w="4065" w:type="dxa"/>
            <w:tcBorders>
              <w:top w:val="dotted" w:sz="4" w:space="0" w:color="auto"/>
            </w:tcBorders>
            <w:shd w:val="clear" w:color="auto" w:fill="auto"/>
            <w:vAlign w:val="center"/>
          </w:tcPr>
          <w:p w:rsidR="004B28C2" w:rsidRPr="00642D64" w:rsidRDefault="00020F5C" w:rsidP="004B28C2">
            <w:pPr>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3872" behindDoc="0" locked="0" layoutInCell="1" allowOverlap="1" wp14:anchorId="044536DE" wp14:editId="6E5694C6">
                      <wp:simplePos x="0" y="0"/>
                      <wp:positionH relativeFrom="column">
                        <wp:posOffset>6985</wp:posOffset>
                      </wp:positionH>
                      <wp:positionV relativeFrom="paragraph">
                        <wp:posOffset>30480</wp:posOffset>
                      </wp:positionV>
                      <wp:extent cx="2425065" cy="593090"/>
                      <wp:effectExtent l="6350" t="13335" r="6985" b="12700"/>
                      <wp:wrapNone/>
                      <wp:docPr id="1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593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17C44D" id="AutoShape 90" o:spid="_x0000_s1026" type="#_x0000_t185" style="position:absolute;left:0;text-align:left;margin-left:.55pt;margin-top:2.4pt;width:190.95pt;height:4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pziwIAACE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">
                      <v:textbox inset="5.85pt,.7pt,5.85pt,.7pt"/>
                    </v:shape>
                  </w:pict>
                </mc:Fallback>
              </mc:AlternateContent>
            </w:r>
            <w:r w:rsidR="004B28C2" w:rsidRPr="00642D64">
              <w:rPr>
                <w:rFonts w:hAnsi="ＭＳ 明朝" w:hint="eastAsia"/>
                <w:color w:val="000000" w:themeColor="text1"/>
                <w:sz w:val="20"/>
                <w:szCs w:val="20"/>
              </w:rPr>
              <w:t>特段の事情がある利用者のプランに位置</w:t>
            </w:r>
          </w:p>
          <w:p w:rsidR="004B28C2" w:rsidRPr="00642D64" w:rsidRDefault="004B28C2" w:rsidP="004B28C2">
            <w:pPr>
              <w:jc w:val="center"/>
              <w:rPr>
                <w:rFonts w:hAnsi="ＭＳ 明朝"/>
                <w:color w:val="000000" w:themeColor="text1"/>
                <w:sz w:val="20"/>
                <w:szCs w:val="20"/>
              </w:rPr>
            </w:pPr>
            <w:r w:rsidRPr="00642D64">
              <w:rPr>
                <w:rFonts w:hAnsi="ＭＳ 明朝" w:hint="eastAsia"/>
                <w:color w:val="000000" w:themeColor="text1"/>
                <w:sz w:val="20"/>
                <w:szCs w:val="20"/>
              </w:rPr>
              <w:t>付けられている訪問介護サービスの法人</w:t>
            </w:r>
          </w:p>
          <w:p w:rsidR="004B28C2" w:rsidRPr="00642D64" w:rsidRDefault="004B28C2" w:rsidP="004B28C2">
            <w:pPr>
              <w:jc w:val="center"/>
              <w:rPr>
                <w:rFonts w:hAnsi="ＭＳ 明朝"/>
                <w:color w:val="000000" w:themeColor="text1"/>
                <w:sz w:val="20"/>
                <w:szCs w:val="20"/>
              </w:rPr>
            </w:pPr>
            <w:r w:rsidRPr="00642D64">
              <w:rPr>
                <w:rFonts w:hAnsi="ＭＳ 明朝" w:hint="eastAsia"/>
                <w:color w:val="000000" w:themeColor="text1"/>
                <w:sz w:val="20"/>
                <w:szCs w:val="20"/>
              </w:rPr>
              <w:t>が紹介率最高法人であるプランの件数</w:t>
            </w:r>
          </w:p>
        </w:tc>
        <w:tc>
          <w:tcPr>
            <w:tcW w:w="1005" w:type="dxa"/>
            <w:vMerge w:val="restart"/>
            <w:tcBorders>
              <w:top w:val="dotted" w:sz="4" w:space="0" w:color="auto"/>
              <w:right w:val="dotted" w:sz="4" w:space="0" w:color="auto"/>
            </w:tcBorders>
            <w:vAlign w:val="center"/>
          </w:tcPr>
          <w:p w:rsidR="004B28C2" w:rsidRPr="00642D64" w:rsidRDefault="004B28C2" w:rsidP="004B28C2">
            <w:pPr>
              <w:jc w:val="center"/>
              <w:rPr>
                <w:rFonts w:hAnsi="ＭＳ 明朝"/>
                <w:color w:val="000000" w:themeColor="text1"/>
                <w:sz w:val="20"/>
                <w:szCs w:val="20"/>
              </w:rPr>
            </w:pPr>
            <w:r w:rsidRPr="00642D64">
              <w:rPr>
                <w:rFonts w:hAnsi="ＭＳ 明朝" w:hint="eastAsia"/>
                <w:color w:val="000000" w:themeColor="text1"/>
                <w:sz w:val="20"/>
                <w:szCs w:val="20"/>
              </w:rPr>
              <w:t>×１００</w:t>
            </w:r>
          </w:p>
        </w:tc>
      </w:tr>
      <w:tr w:rsidR="004B28C2" w:rsidRPr="00642D64" w:rsidTr="004B28C2">
        <w:trPr>
          <w:trHeight w:val="862"/>
        </w:trPr>
        <w:tc>
          <w:tcPr>
            <w:tcW w:w="3075" w:type="dxa"/>
            <w:tcBorders>
              <w:left w:val="dotted" w:sz="4" w:space="0" w:color="auto"/>
              <w:bottom w:val="dotted" w:sz="4" w:space="0" w:color="auto"/>
            </w:tcBorders>
            <w:vAlign w:val="center"/>
          </w:tcPr>
          <w:p w:rsidR="004B28C2" w:rsidRPr="00642D64" w:rsidRDefault="00020F5C" w:rsidP="004B28C2">
            <w:pPr>
              <w:spacing w:line="80" w:lineRule="exact"/>
              <w:ind w:left="23"/>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0800" behindDoc="0" locked="0" layoutInCell="1" allowOverlap="1" wp14:anchorId="0A965DA1" wp14:editId="459299F8">
                      <wp:simplePos x="0" y="0"/>
                      <wp:positionH relativeFrom="column">
                        <wp:posOffset>-72390</wp:posOffset>
                      </wp:positionH>
                      <wp:positionV relativeFrom="paragraph">
                        <wp:posOffset>4445</wp:posOffset>
                      </wp:positionV>
                      <wp:extent cx="2486025" cy="0"/>
                      <wp:effectExtent l="7620" t="6350" r="11430" b="12700"/>
                      <wp:wrapNone/>
                      <wp:docPr id="1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0010EC" id="Line 8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5pt" to="19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"/>
                  </w:pict>
                </mc:Fallback>
              </mc:AlternateContent>
            </w:r>
          </w:p>
          <w:p w:rsidR="004B28C2" w:rsidRPr="00642D64" w:rsidRDefault="00020F5C" w:rsidP="004B28C2">
            <w:pPr>
              <w:ind w:left="21"/>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2848" behindDoc="0" locked="0" layoutInCell="1" allowOverlap="1" wp14:anchorId="24298694" wp14:editId="681C9A2E">
                      <wp:simplePos x="0" y="0"/>
                      <wp:positionH relativeFrom="column">
                        <wp:posOffset>198120</wp:posOffset>
                      </wp:positionH>
                      <wp:positionV relativeFrom="paragraph">
                        <wp:posOffset>6985</wp:posOffset>
                      </wp:positionV>
                      <wp:extent cx="1548130" cy="455930"/>
                      <wp:effectExtent l="11430" t="12065" r="12065" b="8255"/>
                      <wp:wrapNone/>
                      <wp:docPr id="1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455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F8AB9AE" id="AutoShape 89" o:spid="_x0000_s1026" type="#_x0000_t185" style="position:absolute;left:0;text-align:left;margin-left:15.6pt;margin-top:.55pt;width:121.9pt;height:35.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">
                      <v:textbox inset="5.85pt,.7pt,5.85pt,.7pt"/>
                    </v:shape>
                  </w:pict>
                </mc:Fallback>
              </mc:AlternateContent>
            </w:r>
            <w:r w:rsidR="004B28C2" w:rsidRPr="00642D64">
              <w:rPr>
                <w:rFonts w:hAnsi="ＭＳ 明朝" w:hint="eastAsia"/>
                <w:color w:val="000000" w:themeColor="text1"/>
                <w:sz w:val="20"/>
                <w:szCs w:val="20"/>
              </w:rPr>
              <w:t>訪問介護を位置付けた</w:t>
            </w:r>
          </w:p>
          <w:p w:rsidR="004B28C2" w:rsidRPr="00642D64" w:rsidRDefault="004B28C2" w:rsidP="004B28C2">
            <w:pPr>
              <w:ind w:left="21"/>
              <w:jc w:val="center"/>
              <w:rPr>
                <w:rFonts w:hAnsi="ＭＳ 明朝"/>
                <w:color w:val="000000" w:themeColor="text1"/>
                <w:sz w:val="20"/>
                <w:szCs w:val="20"/>
              </w:rPr>
            </w:pPr>
            <w:r w:rsidRPr="00642D64">
              <w:rPr>
                <w:rFonts w:hAnsi="ＭＳ 明朝" w:hint="eastAsia"/>
                <w:color w:val="000000" w:themeColor="text1"/>
                <w:sz w:val="20"/>
                <w:szCs w:val="20"/>
              </w:rPr>
              <w:t>プランの全体件数</w:t>
            </w:r>
          </w:p>
        </w:tc>
        <w:tc>
          <w:tcPr>
            <w:tcW w:w="398" w:type="dxa"/>
            <w:tcBorders>
              <w:bottom w:val="dotted" w:sz="4" w:space="0" w:color="auto"/>
            </w:tcBorders>
            <w:shd w:val="clear" w:color="auto" w:fill="auto"/>
            <w:vAlign w:val="center"/>
          </w:tcPr>
          <w:p w:rsidR="004B28C2" w:rsidRPr="00642D64" w:rsidRDefault="004B28C2" w:rsidP="004B28C2">
            <w:pPr>
              <w:widowControl/>
              <w:autoSpaceDE/>
              <w:autoSpaceDN/>
              <w:jc w:val="center"/>
              <w:rPr>
                <w:rFonts w:hAnsi="ＭＳ 明朝"/>
                <w:color w:val="000000" w:themeColor="text1"/>
                <w:sz w:val="20"/>
                <w:szCs w:val="20"/>
              </w:rPr>
            </w:pPr>
            <w:r w:rsidRPr="00642D64">
              <w:rPr>
                <w:rFonts w:hAnsi="ＭＳ 明朝" w:hint="eastAsia"/>
                <w:color w:val="000000" w:themeColor="text1"/>
                <w:sz w:val="20"/>
                <w:szCs w:val="20"/>
              </w:rPr>
              <w:t>－</w:t>
            </w:r>
          </w:p>
        </w:tc>
        <w:tc>
          <w:tcPr>
            <w:tcW w:w="4065" w:type="dxa"/>
            <w:tcBorders>
              <w:bottom w:val="dotted" w:sz="4" w:space="0" w:color="auto"/>
            </w:tcBorders>
            <w:shd w:val="clear" w:color="auto" w:fill="auto"/>
            <w:vAlign w:val="center"/>
          </w:tcPr>
          <w:p w:rsidR="004B28C2" w:rsidRPr="00642D64" w:rsidRDefault="004B28C2" w:rsidP="004B28C2">
            <w:pPr>
              <w:widowControl/>
              <w:autoSpaceDE/>
              <w:autoSpaceDN/>
              <w:spacing w:line="80" w:lineRule="exact"/>
              <w:jc w:val="center"/>
              <w:rPr>
                <w:rFonts w:hAnsi="ＭＳ 明朝"/>
                <w:color w:val="000000" w:themeColor="text1"/>
                <w:sz w:val="20"/>
                <w:szCs w:val="20"/>
              </w:rPr>
            </w:pPr>
          </w:p>
          <w:p w:rsidR="004B28C2" w:rsidRPr="00642D64" w:rsidRDefault="00020F5C" w:rsidP="004B28C2">
            <w:pPr>
              <w:widowControl/>
              <w:autoSpaceDE/>
              <w:autoSpaceDN/>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4896" behindDoc="0" locked="0" layoutInCell="1" allowOverlap="1" wp14:anchorId="2C53BC51" wp14:editId="236C2E98">
                      <wp:simplePos x="0" y="0"/>
                      <wp:positionH relativeFrom="column">
                        <wp:posOffset>16510</wp:posOffset>
                      </wp:positionH>
                      <wp:positionV relativeFrom="paragraph">
                        <wp:posOffset>1905</wp:posOffset>
                      </wp:positionV>
                      <wp:extent cx="2372360" cy="452120"/>
                      <wp:effectExtent l="6350" t="6985" r="12065" b="7620"/>
                      <wp:wrapNone/>
                      <wp:docPr id="1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BA7DCB" id="AutoShape 91" o:spid="_x0000_s1026" type="#_x0000_t185" style="position:absolute;left:0;text-align:left;margin-left:1.3pt;margin-top:.15pt;width:186.8pt;height:3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">
                      <v:textbox inset="5.85pt,.7pt,5.85pt,.7pt"/>
                    </v:shape>
                  </w:pict>
                </mc:Fallback>
              </mc:AlternateContent>
            </w:r>
            <w:r w:rsidR="004B28C2" w:rsidRPr="00642D64">
              <w:rPr>
                <w:rFonts w:hAnsi="ＭＳ 明朝" w:hint="eastAsia"/>
                <w:color w:val="000000" w:themeColor="text1"/>
                <w:sz w:val="20"/>
                <w:szCs w:val="20"/>
              </w:rPr>
              <w:t>特段の事情がある利用者の訪問介護を</w:t>
            </w:r>
          </w:p>
          <w:p w:rsidR="004B28C2" w:rsidRPr="00642D64" w:rsidRDefault="004B28C2" w:rsidP="004B28C2">
            <w:pPr>
              <w:widowControl/>
              <w:autoSpaceDE/>
              <w:autoSpaceDN/>
              <w:jc w:val="center"/>
              <w:rPr>
                <w:rFonts w:hAnsi="ＭＳ 明朝"/>
                <w:color w:val="000000" w:themeColor="text1"/>
                <w:sz w:val="20"/>
                <w:szCs w:val="20"/>
              </w:rPr>
            </w:pPr>
            <w:r w:rsidRPr="00642D64">
              <w:rPr>
                <w:rFonts w:hAnsi="ＭＳ 明朝" w:hint="eastAsia"/>
                <w:color w:val="000000" w:themeColor="text1"/>
                <w:sz w:val="20"/>
                <w:szCs w:val="20"/>
              </w:rPr>
              <w:t>位置付けたプランの件数</w:t>
            </w:r>
          </w:p>
        </w:tc>
        <w:tc>
          <w:tcPr>
            <w:tcW w:w="1005" w:type="dxa"/>
            <w:vMerge/>
            <w:tcBorders>
              <w:bottom w:val="dotted" w:sz="4" w:space="0" w:color="auto"/>
              <w:right w:val="dotted" w:sz="4" w:space="0" w:color="auto"/>
            </w:tcBorders>
          </w:tcPr>
          <w:p w:rsidR="004B28C2" w:rsidRPr="00642D64" w:rsidRDefault="004B28C2" w:rsidP="004B28C2">
            <w:pPr>
              <w:widowControl/>
              <w:autoSpaceDE/>
              <w:autoSpaceDN/>
              <w:jc w:val="left"/>
              <w:rPr>
                <w:rFonts w:hAnsi="ＭＳ 明朝"/>
                <w:color w:val="000000" w:themeColor="text1"/>
                <w:sz w:val="20"/>
                <w:szCs w:val="20"/>
              </w:rPr>
            </w:pPr>
          </w:p>
        </w:tc>
      </w:tr>
    </w:tbl>
    <w:p w:rsidR="004B28C2" w:rsidRPr="00642D64" w:rsidRDefault="004B28C2"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020F5C" w:rsidP="009D72AC">
      <w:pPr>
        <w:rPr>
          <w:rFonts w:hAnsi="ＭＳ 明朝"/>
          <w:color w:val="000000" w:themeColor="text1"/>
        </w:rPr>
      </w:pPr>
      <w:r w:rsidRPr="00642D64">
        <w:rPr>
          <w:rFonts w:hAnsi="ＭＳ 明朝" w:hint="eastAsia"/>
          <w:noProof/>
          <w:color w:val="000000" w:themeColor="text1"/>
        </w:rPr>
        <w:lastRenderedPageBreak/>
        <mc:AlternateContent>
          <mc:Choice Requires="wps">
            <w:drawing>
              <wp:anchor distT="0" distB="0" distL="114300" distR="114300" simplePos="0" relativeHeight="251671040" behindDoc="0" locked="0" layoutInCell="1" allowOverlap="1" wp14:anchorId="0844356B" wp14:editId="3BC20630">
                <wp:simplePos x="0" y="0"/>
                <wp:positionH relativeFrom="column">
                  <wp:posOffset>-24765</wp:posOffset>
                </wp:positionH>
                <wp:positionV relativeFrom="paragraph">
                  <wp:posOffset>4445</wp:posOffset>
                </wp:positionV>
                <wp:extent cx="5545455" cy="1885950"/>
                <wp:effectExtent l="17145" t="9525" r="9525" b="9525"/>
                <wp:wrapNone/>
                <wp:docPr id="1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5455" cy="18859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3610" w:rsidRPr="004D6D26" w:rsidRDefault="00493610" w:rsidP="0022513C">
                            <w:pPr>
                              <w:rPr>
                                <w:rFonts w:ascii="ＭＳ ゴシック" w:eastAsia="ＭＳ ゴシック" w:hAnsi="ＭＳ ゴシック"/>
                              </w:rPr>
                            </w:pPr>
                            <w:r w:rsidRPr="004D6D26">
                              <w:rPr>
                                <w:rFonts w:ascii="ＭＳ ゴシック" w:eastAsia="ＭＳ ゴシック" w:hAnsi="ＭＳ ゴシック" w:hint="eastAsia"/>
                              </w:rPr>
                              <w:t>『ケース５（２）』</w:t>
                            </w:r>
                          </w:p>
                          <w:p w:rsidR="00493610" w:rsidRPr="004D6D26" w:rsidRDefault="00493610" w:rsidP="0022513C">
                            <w:pPr>
                              <w:rPr>
                                <w:rFonts w:ascii="ＭＳ ゴシック" w:eastAsia="ＭＳ ゴシック" w:hAnsi="ＭＳ ゴシック"/>
                              </w:rPr>
                            </w:pPr>
                            <w:r w:rsidRPr="004D6D26">
                              <w:rPr>
                                <w:rFonts w:ascii="ＭＳ ゴシック" w:eastAsia="ＭＳ ゴシック" w:hAnsi="ＭＳ ゴシック" w:hint="eastAsia"/>
                              </w:rPr>
                              <w:t xml:space="preserve">　５（１）ア、イ、ウ及び６の（１）、（２）の各条件に該当する利用者以</w:t>
                            </w:r>
                          </w:p>
                          <w:p w:rsidR="00493610" w:rsidRPr="000D1837" w:rsidRDefault="00493610" w:rsidP="000D1837">
                            <w:pPr>
                              <w:ind w:leftChars="100" w:left="240"/>
                              <w:rPr>
                                <w:rFonts w:ascii="ＭＳ ゴシック" w:eastAsia="ＭＳ ゴシック" w:hAnsi="ＭＳ ゴシック"/>
                              </w:rPr>
                            </w:pPr>
                            <w:r w:rsidRPr="004D6D26">
                              <w:rPr>
                                <w:rFonts w:ascii="ＭＳ ゴシック" w:eastAsia="ＭＳ ゴシック" w:hAnsi="ＭＳ ゴシック" w:hint="eastAsia"/>
                              </w:rPr>
                              <w:t>外の利用者に対し、居宅介護支援事業所の通常の事業の実施地域において当該種類のサービスを行っている事業所のうち、異なる法人が開設する５以上の事業所を比較検討できるよう、事業所の一覧表、パンフレット等を使用して十分説明を行い、利用者の希望及び当該事業所を選択した理由の確認を文書で得ている場合</w:t>
                            </w:r>
                            <w:r w:rsidRPr="003C39A8">
                              <w:rPr>
                                <w:rFonts w:ascii="ＭＳ ゴシック" w:eastAsia="ＭＳ ゴシック" w:hAnsi="ＭＳ ゴシック"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8" style="position:absolute;left:0;text-align:left;margin-left:-1.95pt;margin-top:.35pt;width:436.65pt;height:14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" strokeweight="1.5pt">
                <v:textbox inset="5.85pt,.7pt,5.85pt,.7pt">
                  <w:txbxContent>
                    <w:p w:rsidR="00493610" w:rsidRPr="004D6D26" w:rsidRDefault="00493610" w:rsidP="0022513C">
                      <w:pPr>
                        <w:rPr>
                          <w:rFonts w:ascii="ＭＳ ゴシック" w:eastAsia="ＭＳ ゴシック" w:hAnsi="ＭＳ ゴシック"/>
                        </w:rPr>
                      </w:pPr>
                      <w:r w:rsidRPr="004D6D26">
                        <w:rPr>
                          <w:rFonts w:ascii="ＭＳ ゴシック" w:eastAsia="ＭＳ ゴシック" w:hAnsi="ＭＳ ゴシック" w:hint="eastAsia"/>
                        </w:rPr>
                        <w:t>『ケース５（２）』</w:t>
                      </w:r>
                    </w:p>
                    <w:p w:rsidR="00493610" w:rsidRPr="004D6D26" w:rsidRDefault="00493610" w:rsidP="0022513C">
                      <w:pPr>
                        <w:rPr>
                          <w:rFonts w:ascii="ＭＳ ゴシック" w:eastAsia="ＭＳ ゴシック" w:hAnsi="ＭＳ ゴシック"/>
                        </w:rPr>
                      </w:pPr>
                      <w:r w:rsidRPr="004D6D26">
                        <w:rPr>
                          <w:rFonts w:ascii="ＭＳ ゴシック" w:eastAsia="ＭＳ ゴシック" w:hAnsi="ＭＳ ゴシック" w:hint="eastAsia"/>
                        </w:rPr>
                        <w:t xml:space="preserve">　５（１）ア、イ、ウ及び６の（１）、（２）の各条件に該当する利用者以</w:t>
                      </w:r>
                    </w:p>
                    <w:p w:rsidR="00493610" w:rsidRPr="000D1837" w:rsidRDefault="00493610" w:rsidP="000D1837">
                      <w:pPr>
                        <w:ind w:leftChars="100" w:left="240"/>
                        <w:rPr>
                          <w:rFonts w:ascii="ＭＳ ゴシック" w:eastAsia="ＭＳ ゴシック" w:hAnsi="ＭＳ ゴシック"/>
                        </w:rPr>
                      </w:pPr>
                      <w:r w:rsidRPr="004D6D26">
                        <w:rPr>
                          <w:rFonts w:ascii="ＭＳ ゴシック" w:eastAsia="ＭＳ ゴシック" w:hAnsi="ＭＳ ゴシック" w:hint="eastAsia"/>
                        </w:rPr>
                        <w:t>外の利用者に対し、居宅介護支援事業所の通常の事業の実施地域において当該種類のサービスを行っている事業所のうち、異なる法人が開設する５以上の事業所を比較検討できるよう、事業所の一覧表、パンフレット等を使用して十分説明を行い、利用者の希望及び当該事業所を選択した理由の確認を文書で得ている場合</w:t>
                      </w:r>
                      <w:r w:rsidRPr="003C39A8">
                        <w:rPr>
                          <w:rFonts w:ascii="ＭＳ ゴシック" w:eastAsia="ＭＳ ゴシック" w:hAnsi="ＭＳ ゴシック" w:hint="eastAsia"/>
                        </w:rPr>
                        <w:t xml:space="preserve">　</w:t>
                      </w:r>
                    </w:p>
                  </w:txbxContent>
                </v:textbox>
              </v:rect>
            </w:pict>
          </mc:Fallback>
        </mc:AlternateContent>
      </w: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9D72AC">
      <w:pPr>
        <w:rPr>
          <w:rFonts w:hAnsi="ＭＳ 明朝"/>
          <w:color w:val="000000" w:themeColor="text1"/>
        </w:rPr>
      </w:pPr>
    </w:p>
    <w:p w:rsidR="0022513C" w:rsidRPr="00642D64" w:rsidRDefault="0022513C" w:rsidP="0022513C">
      <w:pPr>
        <w:spacing w:line="140" w:lineRule="exact"/>
        <w:rPr>
          <w:rFonts w:hAnsi="ＭＳ 明朝"/>
          <w:color w:val="000000" w:themeColor="text1"/>
        </w:rPr>
      </w:pPr>
    </w:p>
    <w:p w:rsidR="003F737B" w:rsidRPr="00642D64" w:rsidRDefault="003F737B" w:rsidP="003F737B">
      <w:pPr>
        <w:rPr>
          <w:rFonts w:hAnsi="ＭＳ 明朝"/>
          <w:color w:val="000000" w:themeColor="text1"/>
        </w:rPr>
      </w:pPr>
      <w:r w:rsidRPr="00642D64">
        <w:rPr>
          <w:rFonts w:hAnsi="ＭＳ 明朝" w:hint="eastAsia"/>
          <w:color w:val="000000" w:themeColor="text1"/>
        </w:rPr>
        <w:t xml:space="preserve">　ケース５（２）における「５（１）ア、イ、ウ及び６の（１）、（２）の各条件に該当する利用者以外の利用者に対し」とは、例えば、通院等乗降介助サービスを行っている訪問介護事業所が通常の事業の実施地域に５事業所未満である場合には、当該居宅介護支援事業所が、通院等乗降介助サービスを必要とする利用者に対し、異なる法人が開設する５以上の事業所（通院等乗降介助サービスを行っている事業所）を紹介することが困難であることから、対応の有無の判断対象から除かれているものです。</w:t>
      </w:r>
    </w:p>
    <w:p w:rsidR="000D1837" w:rsidRDefault="003F737B" w:rsidP="003F737B">
      <w:pPr>
        <w:rPr>
          <w:rFonts w:hAnsi="ＭＳ 明朝" w:hint="eastAsia"/>
          <w:color w:val="000000" w:themeColor="text1"/>
        </w:rPr>
      </w:pPr>
      <w:r w:rsidRPr="00642D64">
        <w:rPr>
          <w:rFonts w:hAnsi="ＭＳ 明朝" w:hint="eastAsia"/>
          <w:color w:val="000000" w:themeColor="text1"/>
        </w:rPr>
        <w:t xml:space="preserve">　</w:t>
      </w:r>
    </w:p>
    <w:p w:rsidR="003F737B" w:rsidRDefault="003F737B" w:rsidP="009D72AC">
      <w:pPr>
        <w:rPr>
          <w:rFonts w:hAnsi="ＭＳ 明朝" w:hint="eastAsia"/>
          <w:color w:val="000000" w:themeColor="text1"/>
        </w:rPr>
      </w:pPr>
    </w:p>
    <w:p w:rsidR="000D1837" w:rsidRDefault="000D1837" w:rsidP="009D72AC">
      <w:pPr>
        <w:rPr>
          <w:rFonts w:hAnsi="ＭＳ 明朝" w:hint="eastAsia"/>
          <w:color w:val="000000" w:themeColor="text1"/>
        </w:rPr>
      </w:pPr>
    </w:p>
    <w:p w:rsidR="000D1837" w:rsidRPr="00642D64" w:rsidRDefault="000D1837" w:rsidP="009D72AC">
      <w:pPr>
        <w:rPr>
          <w:rFonts w:hAnsi="ＭＳ 明朝"/>
          <w:color w:val="000000" w:themeColor="text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5"/>
      </w:tblGrid>
      <w:tr w:rsidR="00642D64" w:rsidRPr="00642D64" w:rsidTr="004B28C2">
        <w:trPr>
          <w:trHeight w:val="555"/>
        </w:trPr>
        <w:tc>
          <w:tcPr>
            <w:tcW w:w="8505" w:type="dxa"/>
          </w:tcPr>
          <w:p w:rsidR="004122F7" w:rsidRPr="00642D64" w:rsidRDefault="00C1274B" w:rsidP="004122F7">
            <w:pPr>
              <w:rPr>
                <w:rFonts w:ascii="ＭＳ ゴシック" w:eastAsia="ＭＳ ゴシック" w:hAnsi="ＭＳ ゴシック"/>
                <w:color w:val="000000" w:themeColor="text1"/>
              </w:rPr>
            </w:pPr>
            <w:r w:rsidRPr="00642D64">
              <w:rPr>
                <w:rFonts w:hAnsi="ＭＳ 明朝"/>
                <w:color w:val="000000" w:themeColor="text1"/>
              </w:rPr>
              <w:br w:type="page"/>
            </w:r>
            <w:r w:rsidR="004122F7" w:rsidRPr="00642D64">
              <w:rPr>
                <w:rFonts w:ascii="ＭＳ ゴシック" w:eastAsia="ＭＳ ゴシック" w:hAnsi="ＭＳ ゴシック" w:hint="eastAsia"/>
                <w:color w:val="000000" w:themeColor="text1"/>
              </w:rPr>
              <w:t>『ケース６』</w:t>
            </w:r>
          </w:p>
          <w:p w:rsidR="003F737B" w:rsidRPr="00642D64" w:rsidRDefault="003F737B" w:rsidP="004122F7">
            <w:pPr>
              <w:ind w:leftChars="100" w:left="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プラン作成時点で以下の各条件のいずれかに該当するプランを除いて再計算した場合に、同一の事業者によって提供されたものの占める割合が</w:t>
            </w:r>
          </w:p>
          <w:p w:rsidR="003F737B" w:rsidRPr="00642D64" w:rsidRDefault="003F737B" w:rsidP="004122F7">
            <w:pPr>
              <w:ind w:leftChars="100" w:left="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８０％以下になる場合</w:t>
            </w:r>
          </w:p>
          <w:p w:rsidR="004122F7" w:rsidRPr="00642D64" w:rsidRDefault="003F737B" w:rsidP="00C57E52">
            <w:pPr>
              <w:ind w:leftChars="100" w:left="480" w:hangingChars="100" w:hanging="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（１）市町村から、プラン作成と居宅</w:t>
            </w:r>
            <w:r w:rsidR="00C57E52" w:rsidRPr="00642D64">
              <w:rPr>
                <w:rFonts w:ascii="ＭＳ ゴシック" w:eastAsia="ＭＳ ゴシック" w:hAnsi="ＭＳ ゴシック" w:hint="eastAsia"/>
                <w:color w:val="000000" w:themeColor="text1"/>
              </w:rPr>
              <w:t>サービス</w:t>
            </w:r>
            <w:r w:rsidRPr="00642D64">
              <w:rPr>
                <w:rFonts w:ascii="ＭＳ ゴシック" w:eastAsia="ＭＳ ゴシック" w:hAnsi="ＭＳ ゴシック" w:hint="eastAsia"/>
                <w:color w:val="000000" w:themeColor="text1"/>
              </w:rPr>
              <w:t>を同一法人の事業所で実施するよう依頼があった利用者のプラン</w:t>
            </w:r>
          </w:p>
          <w:p w:rsidR="003F737B" w:rsidRPr="00642D64" w:rsidRDefault="003F737B" w:rsidP="003F737B">
            <w:pPr>
              <w:ind w:leftChars="100" w:left="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（２）判定期間中に、他の居宅介護支援事業所の閉鎖等により引き受けざ</w:t>
            </w:r>
          </w:p>
          <w:p w:rsidR="003F737B" w:rsidRPr="00642D64" w:rsidRDefault="003F737B" w:rsidP="003F737B">
            <w:pPr>
              <w:ind w:leftChars="100" w:left="240" w:firstLineChars="100" w:firstLine="240"/>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るを得なくなった利用者のプラン</w:t>
            </w:r>
          </w:p>
        </w:tc>
      </w:tr>
    </w:tbl>
    <w:p w:rsidR="005C7519" w:rsidRPr="00642D64" w:rsidRDefault="004122F7" w:rsidP="005C7519">
      <w:pPr>
        <w:ind w:leftChars="-2" w:left="-5" w:firstLineChars="102" w:firstLine="245"/>
        <w:rPr>
          <w:rFonts w:hAnsi="ＭＳ 明朝"/>
          <w:color w:val="000000" w:themeColor="text1"/>
        </w:rPr>
      </w:pPr>
      <w:r w:rsidRPr="00642D64">
        <w:rPr>
          <w:rFonts w:hAnsi="ＭＳ 明朝" w:hint="eastAsia"/>
          <w:color w:val="000000" w:themeColor="text1"/>
        </w:rPr>
        <w:t xml:space="preserve">　</w:t>
      </w:r>
      <w:r w:rsidR="005C7519" w:rsidRPr="00642D64">
        <w:rPr>
          <w:rFonts w:hAnsi="ＭＳ 明朝" w:hint="eastAsia"/>
          <w:color w:val="000000" w:themeColor="text1"/>
        </w:rPr>
        <w:t>ケース６の（１）、（２）の各条件では、特段の事情を有する利用者である旨を客観的に判断することが可能な場合を限定列挙しています。これらの特段の事情がある利用者のプランについては、紹介率最高法人を位置付けたプランの数の占める割合を計算する際に件数から除外し、その他のプランについて、紹介率最高法人の占める割合を計算します。（ケース５（１）と同様）</w:t>
      </w:r>
    </w:p>
    <w:p w:rsidR="005C7519" w:rsidRPr="00642D64" w:rsidRDefault="005C7519" w:rsidP="005C7519">
      <w:pPr>
        <w:ind w:leftChars="-2" w:left="-5" w:firstLineChars="2" w:firstLine="5"/>
        <w:rPr>
          <w:rFonts w:hAnsi="ＭＳ 明朝"/>
          <w:color w:val="000000" w:themeColor="text1"/>
        </w:rPr>
      </w:pPr>
    </w:p>
    <w:p w:rsidR="005C7519" w:rsidRPr="00642D64" w:rsidRDefault="005C7519" w:rsidP="005C7519">
      <w:pPr>
        <w:rPr>
          <w:rFonts w:hAnsi="ＭＳ 明朝"/>
          <w:color w:val="000000" w:themeColor="text1"/>
        </w:rPr>
      </w:pPr>
    </w:p>
    <w:p w:rsidR="00C57E52" w:rsidRPr="00642D64" w:rsidRDefault="00C57E52" w:rsidP="005C7519">
      <w:pPr>
        <w:ind w:leftChars="-2" w:left="-5" w:firstLineChars="102" w:firstLine="245"/>
        <w:rPr>
          <w:rFonts w:hAnsi="ＭＳ 明朝"/>
          <w:color w:val="000000" w:themeColor="text1"/>
        </w:rPr>
      </w:pPr>
    </w:p>
    <w:p w:rsidR="000D1837" w:rsidRDefault="000D1837" w:rsidP="005C7519">
      <w:pPr>
        <w:ind w:leftChars="-2" w:left="-5" w:firstLineChars="102" w:firstLine="245"/>
        <w:rPr>
          <w:rFonts w:hAnsi="ＭＳ 明朝" w:hint="eastAsia"/>
          <w:color w:val="000000" w:themeColor="text1"/>
        </w:rPr>
      </w:pPr>
    </w:p>
    <w:p w:rsidR="000D1837" w:rsidRDefault="000D1837" w:rsidP="005C7519">
      <w:pPr>
        <w:ind w:leftChars="-2" w:left="-5" w:firstLineChars="102" w:firstLine="245"/>
        <w:rPr>
          <w:rFonts w:hAnsi="ＭＳ 明朝" w:hint="eastAsia"/>
          <w:color w:val="000000" w:themeColor="text1"/>
        </w:rPr>
      </w:pPr>
    </w:p>
    <w:p w:rsidR="000D1837" w:rsidRDefault="000D1837" w:rsidP="005C7519">
      <w:pPr>
        <w:ind w:leftChars="-2" w:left="-5" w:firstLineChars="102" w:firstLine="245"/>
        <w:rPr>
          <w:rFonts w:hAnsi="ＭＳ 明朝" w:hint="eastAsia"/>
          <w:color w:val="000000" w:themeColor="text1"/>
        </w:rPr>
      </w:pPr>
    </w:p>
    <w:p w:rsidR="005C7519" w:rsidRPr="00642D64" w:rsidRDefault="005C7519" w:rsidP="005C7519">
      <w:pPr>
        <w:ind w:leftChars="-2" w:left="-5" w:firstLineChars="102" w:firstLine="245"/>
        <w:rPr>
          <w:rFonts w:hAnsi="ＭＳ 明朝"/>
          <w:color w:val="000000" w:themeColor="text1"/>
        </w:rPr>
      </w:pPr>
      <w:r w:rsidRPr="00642D64">
        <w:rPr>
          <w:rFonts w:hAnsi="ＭＳ 明朝" w:hint="eastAsia"/>
          <w:color w:val="000000" w:themeColor="text1"/>
        </w:rPr>
        <w:lastRenderedPageBreak/>
        <w:t>※　除外する場合の計算式は次のとおりです。（訪問介護の場合）</w:t>
      </w:r>
    </w:p>
    <w:p w:rsidR="005C7519" w:rsidRPr="00642D64" w:rsidRDefault="005C7519" w:rsidP="005C7519">
      <w:pPr>
        <w:ind w:leftChars="-2" w:left="-5" w:firstLineChars="302" w:firstLine="725"/>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詳細な計算方法については、報告書（別紙）に従ってください。</w:t>
      </w:r>
    </w:p>
    <w:tbl>
      <w:tblPr>
        <w:tblW w:w="0" w:type="auto"/>
        <w:tblCellMar>
          <w:left w:w="99" w:type="dxa"/>
          <w:right w:w="99" w:type="dxa"/>
        </w:tblCellMar>
        <w:tblLook w:val="0000" w:firstRow="0" w:lastRow="0" w:firstColumn="0" w:lastColumn="0" w:noHBand="0" w:noVBand="0"/>
      </w:tblPr>
      <w:tblGrid>
        <w:gridCol w:w="3075"/>
        <w:gridCol w:w="398"/>
        <w:gridCol w:w="4065"/>
        <w:gridCol w:w="1005"/>
      </w:tblGrid>
      <w:tr w:rsidR="00642D64" w:rsidRPr="00642D64" w:rsidTr="005C7519">
        <w:trPr>
          <w:trHeight w:val="863"/>
        </w:trPr>
        <w:tc>
          <w:tcPr>
            <w:tcW w:w="3075" w:type="dxa"/>
            <w:tcBorders>
              <w:top w:val="dotted" w:sz="4" w:space="0" w:color="auto"/>
              <w:left w:val="dotted" w:sz="4" w:space="0" w:color="auto"/>
            </w:tcBorders>
            <w:vAlign w:val="center"/>
          </w:tcPr>
          <w:p w:rsidR="005C7519" w:rsidRPr="00642D64" w:rsidRDefault="00020F5C" w:rsidP="005C7519">
            <w:pPr>
              <w:spacing w:line="160" w:lineRule="exact"/>
              <w:ind w:left="23"/>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6944" behindDoc="0" locked="0" layoutInCell="1" allowOverlap="1" wp14:anchorId="1D7441BF" wp14:editId="100AFBDB">
                      <wp:simplePos x="0" y="0"/>
                      <wp:positionH relativeFrom="column">
                        <wp:posOffset>-12065</wp:posOffset>
                      </wp:positionH>
                      <wp:positionV relativeFrom="paragraph">
                        <wp:posOffset>107315</wp:posOffset>
                      </wp:positionV>
                      <wp:extent cx="1851660" cy="435610"/>
                      <wp:effectExtent l="10795" t="13970" r="13970" b="7620"/>
                      <wp:wrapNone/>
                      <wp:docPr id="1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CF6234" id="AutoShape 93" o:spid="_x0000_s1026" type="#_x0000_t185" style="position:absolute;left:0;text-align:left;margin-left:-.95pt;margin-top:8.45pt;width:145.8pt;height:34.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w0igIAACE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">
                      <v:textbox inset="5.85pt,.7pt,5.85pt,.7pt"/>
                    </v:shape>
                  </w:pict>
                </mc:Fallback>
              </mc:AlternateContent>
            </w:r>
          </w:p>
          <w:p w:rsidR="005C7519" w:rsidRPr="00642D64" w:rsidRDefault="005C7519" w:rsidP="005C7519">
            <w:pPr>
              <w:ind w:left="21"/>
              <w:jc w:val="center"/>
              <w:rPr>
                <w:rFonts w:hAnsi="ＭＳ 明朝"/>
                <w:color w:val="000000" w:themeColor="text1"/>
                <w:sz w:val="20"/>
                <w:szCs w:val="20"/>
              </w:rPr>
            </w:pPr>
            <w:r w:rsidRPr="00642D64">
              <w:rPr>
                <w:rFonts w:hAnsi="ＭＳ 明朝" w:hint="eastAsia"/>
                <w:color w:val="000000" w:themeColor="text1"/>
                <w:sz w:val="20"/>
                <w:szCs w:val="20"/>
              </w:rPr>
              <w:t>訪問介護に関する紹介率最高</w:t>
            </w:r>
          </w:p>
          <w:p w:rsidR="005C7519" w:rsidRPr="00642D64" w:rsidRDefault="005C7519" w:rsidP="005C7519">
            <w:pPr>
              <w:ind w:left="21"/>
              <w:jc w:val="center"/>
              <w:rPr>
                <w:rFonts w:hAnsi="ＭＳ 明朝"/>
                <w:color w:val="000000" w:themeColor="text1"/>
                <w:sz w:val="20"/>
                <w:szCs w:val="20"/>
              </w:rPr>
            </w:pPr>
            <w:r w:rsidRPr="00642D64">
              <w:rPr>
                <w:rFonts w:hAnsi="ＭＳ 明朝" w:hint="eastAsia"/>
                <w:color w:val="000000" w:themeColor="text1"/>
                <w:sz w:val="20"/>
                <w:szCs w:val="20"/>
              </w:rPr>
              <w:t>法人を位置付けたプランの件数</w:t>
            </w:r>
          </w:p>
        </w:tc>
        <w:tc>
          <w:tcPr>
            <w:tcW w:w="398" w:type="dxa"/>
            <w:tcBorders>
              <w:top w:val="dotted" w:sz="4" w:space="0" w:color="auto"/>
            </w:tcBorders>
            <w:shd w:val="clear" w:color="auto" w:fill="auto"/>
            <w:vAlign w:val="center"/>
          </w:tcPr>
          <w:p w:rsidR="005C7519" w:rsidRPr="00642D64" w:rsidRDefault="005C7519" w:rsidP="005C7519">
            <w:pPr>
              <w:jc w:val="center"/>
              <w:rPr>
                <w:rFonts w:hAnsi="ＭＳ 明朝"/>
                <w:color w:val="000000" w:themeColor="text1"/>
                <w:sz w:val="20"/>
                <w:szCs w:val="20"/>
              </w:rPr>
            </w:pPr>
            <w:r w:rsidRPr="00642D64">
              <w:rPr>
                <w:rFonts w:hAnsi="ＭＳ 明朝" w:hint="eastAsia"/>
                <w:color w:val="000000" w:themeColor="text1"/>
                <w:sz w:val="20"/>
                <w:szCs w:val="20"/>
              </w:rPr>
              <w:t>－</w:t>
            </w:r>
          </w:p>
        </w:tc>
        <w:tc>
          <w:tcPr>
            <w:tcW w:w="4065" w:type="dxa"/>
            <w:tcBorders>
              <w:top w:val="dotted" w:sz="4" w:space="0" w:color="auto"/>
            </w:tcBorders>
            <w:shd w:val="clear" w:color="auto" w:fill="auto"/>
            <w:vAlign w:val="center"/>
          </w:tcPr>
          <w:p w:rsidR="005C7519" w:rsidRPr="00642D64" w:rsidRDefault="00020F5C" w:rsidP="005C7519">
            <w:pPr>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8992" behindDoc="0" locked="0" layoutInCell="1" allowOverlap="1" wp14:anchorId="106CAE45" wp14:editId="346638E7">
                      <wp:simplePos x="0" y="0"/>
                      <wp:positionH relativeFrom="column">
                        <wp:posOffset>6985</wp:posOffset>
                      </wp:positionH>
                      <wp:positionV relativeFrom="paragraph">
                        <wp:posOffset>30480</wp:posOffset>
                      </wp:positionV>
                      <wp:extent cx="2425065" cy="360045"/>
                      <wp:effectExtent l="6350" t="13335" r="6985" b="7620"/>
                      <wp:wrapNone/>
                      <wp:docPr id="1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360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36AC04" id="AutoShape 95" o:spid="_x0000_s1026" type="#_x0000_t185" style="position:absolute;left:0;text-align:left;margin-left:.55pt;margin-top:2.4pt;width:190.95pt;height:2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FjigIAACE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">
                      <v:textbox inset="5.85pt,.7pt,5.85pt,.7pt"/>
                    </v:shape>
                  </w:pict>
                </mc:Fallback>
              </mc:AlternateContent>
            </w:r>
            <w:r w:rsidR="005C7519" w:rsidRPr="00642D64">
              <w:rPr>
                <w:rFonts w:hAnsi="ＭＳ 明朝" w:hint="eastAsia"/>
                <w:color w:val="000000" w:themeColor="text1"/>
                <w:sz w:val="20"/>
                <w:szCs w:val="20"/>
              </w:rPr>
              <w:t>特段の事情がある利用者のプランに位置</w:t>
            </w:r>
          </w:p>
          <w:p w:rsidR="005C7519" w:rsidRPr="00642D64" w:rsidRDefault="005C7519" w:rsidP="005C7519">
            <w:pPr>
              <w:jc w:val="center"/>
              <w:rPr>
                <w:rFonts w:hAnsi="ＭＳ 明朝"/>
                <w:color w:val="000000" w:themeColor="text1"/>
                <w:sz w:val="20"/>
                <w:szCs w:val="20"/>
              </w:rPr>
            </w:pPr>
            <w:r w:rsidRPr="00642D64">
              <w:rPr>
                <w:rFonts w:hAnsi="ＭＳ 明朝" w:hint="eastAsia"/>
                <w:color w:val="000000" w:themeColor="text1"/>
                <w:sz w:val="20"/>
                <w:szCs w:val="20"/>
              </w:rPr>
              <w:t>付けられている訪問介護サービスの法人</w:t>
            </w:r>
          </w:p>
          <w:p w:rsidR="005C7519" w:rsidRPr="00642D64" w:rsidRDefault="005C7519" w:rsidP="005C7519">
            <w:pPr>
              <w:jc w:val="center"/>
              <w:rPr>
                <w:rFonts w:hAnsi="ＭＳ 明朝"/>
                <w:color w:val="000000" w:themeColor="text1"/>
                <w:sz w:val="20"/>
                <w:szCs w:val="20"/>
              </w:rPr>
            </w:pPr>
            <w:r w:rsidRPr="00642D64">
              <w:rPr>
                <w:rFonts w:hAnsi="ＭＳ 明朝" w:hint="eastAsia"/>
                <w:color w:val="000000" w:themeColor="text1"/>
                <w:sz w:val="20"/>
                <w:szCs w:val="20"/>
              </w:rPr>
              <w:t>が紹介率最高法人であるプランの件数</w:t>
            </w:r>
          </w:p>
        </w:tc>
        <w:tc>
          <w:tcPr>
            <w:tcW w:w="1005" w:type="dxa"/>
            <w:vMerge w:val="restart"/>
            <w:tcBorders>
              <w:top w:val="dotted" w:sz="4" w:space="0" w:color="auto"/>
              <w:right w:val="dotted" w:sz="4" w:space="0" w:color="auto"/>
            </w:tcBorders>
            <w:vAlign w:val="center"/>
          </w:tcPr>
          <w:p w:rsidR="005C7519" w:rsidRPr="00642D64" w:rsidRDefault="005C7519" w:rsidP="005C7519">
            <w:pPr>
              <w:jc w:val="center"/>
              <w:rPr>
                <w:rFonts w:hAnsi="ＭＳ 明朝"/>
                <w:color w:val="000000" w:themeColor="text1"/>
                <w:sz w:val="20"/>
                <w:szCs w:val="20"/>
              </w:rPr>
            </w:pPr>
            <w:r w:rsidRPr="00642D64">
              <w:rPr>
                <w:rFonts w:hAnsi="ＭＳ 明朝" w:hint="eastAsia"/>
                <w:color w:val="000000" w:themeColor="text1"/>
                <w:sz w:val="20"/>
                <w:szCs w:val="20"/>
              </w:rPr>
              <w:t>×１００</w:t>
            </w:r>
          </w:p>
        </w:tc>
      </w:tr>
      <w:tr w:rsidR="00642D64" w:rsidRPr="00642D64" w:rsidTr="005C7519">
        <w:trPr>
          <w:trHeight w:val="862"/>
        </w:trPr>
        <w:tc>
          <w:tcPr>
            <w:tcW w:w="3075" w:type="dxa"/>
            <w:tcBorders>
              <w:left w:val="dotted" w:sz="4" w:space="0" w:color="auto"/>
              <w:bottom w:val="dotted" w:sz="4" w:space="0" w:color="auto"/>
            </w:tcBorders>
            <w:vAlign w:val="center"/>
          </w:tcPr>
          <w:p w:rsidR="005C7519" w:rsidRPr="00642D64" w:rsidRDefault="00020F5C" w:rsidP="005C7519">
            <w:pPr>
              <w:spacing w:line="80" w:lineRule="exact"/>
              <w:ind w:left="23"/>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5920" behindDoc="0" locked="0" layoutInCell="1" allowOverlap="1" wp14:anchorId="50A1B35C" wp14:editId="666AA829">
                      <wp:simplePos x="0" y="0"/>
                      <wp:positionH relativeFrom="column">
                        <wp:posOffset>-72390</wp:posOffset>
                      </wp:positionH>
                      <wp:positionV relativeFrom="paragraph">
                        <wp:posOffset>4445</wp:posOffset>
                      </wp:positionV>
                      <wp:extent cx="2486025" cy="0"/>
                      <wp:effectExtent l="7620" t="6350" r="11430" b="1270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8E1FC5" id="Line 9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5pt" to="19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ef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"/>
                  </w:pict>
                </mc:Fallback>
              </mc:AlternateContent>
            </w:r>
          </w:p>
          <w:p w:rsidR="005C7519" w:rsidRPr="00642D64" w:rsidRDefault="00020F5C" w:rsidP="005C7519">
            <w:pPr>
              <w:ind w:left="21"/>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67968" behindDoc="0" locked="0" layoutInCell="1" allowOverlap="1" wp14:anchorId="24C221A3" wp14:editId="46911D8A">
                      <wp:simplePos x="0" y="0"/>
                      <wp:positionH relativeFrom="column">
                        <wp:posOffset>198120</wp:posOffset>
                      </wp:positionH>
                      <wp:positionV relativeFrom="paragraph">
                        <wp:posOffset>6985</wp:posOffset>
                      </wp:positionV>
                      <wp:extent cx="1481455" cy="427990"/>
                      <wp:effectExtent l="11430" t="12065" r="12065" b="7620"/>
                      <wp:wrapNone/>
                      <wp:docPr id="9"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427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CE5D39" id="AutoShape 94" o:spid="_x0000_s1026" type="#_x0000_t185" style="position:absolute;left:0;text-align:left;margin-left:15.6pt;margin-top:.55pt;width:116.65pt;height:3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">
                      <v:textbox inset="5.85pt,.7pt,5.85pt,.7pt"/>
                    </v:shape>
                  </w:pict>
                </mc:Fallback>
              </mc:AlternateContent>
            </w:r>
            <w:r w:rsidR="005C7519" w:rsidRPr="00642D64">
              <w:rPr>
                <w:rFonts w:hAnsi="ＭＳ 明朝" w:hint="eastAsia"/>
                <w:color w:val="000000" w:themeColor="text1"/>
                <w:sz w:val="20"/>
                <w:szCs w:val="20"/>
              </w:rPr>
              <w:t>訪問介護を位置付けた</w:t>
            </w:r>
          </w:p>
          <w:p w:rsidR="005C7519" w:rsidRPr="00642D64" w:rsidRDefault="005C7519" w:rsidP="005C7519">
            <w:pPr>
              <w:ind w:left="21"/>
              <w:jc w:val="center"/>
              <w:rPr>
                <w:rFonts w:hAnsi="ＭＳ 明朝"/>
                <w:color w:val="000000" w:themeColor="text1"/>
                <w:sz w:val="20"/>
                <w:szCs w:val="20"/>
              </w:rPr>
            </w:pPr>
            <w:r w:rsidRPr="00642D64">
              <w:rPr>
                <w:rFonts w:hAnsi="ＭＳ 明朝" w:hint="eastAsia"/>
                <w:color w:val="000000" w:themeColor="text1"/>
                <w:sz w:val="20"/>
                <w:szCs w:val="20"/>
              </w:rPr>
              <w:t>プランの全体件数</w:t>
            </w:r>
          </w:p>
        </w:tc>
        <w:tc>
          <w:tcPr>
            <w:tcW w:w="398" w:type="dxa"/>
            <w:tcBorders>
              <w:bottom w:val="dotted" w:sz="4" w:space="0" w:color="auto"/>
            </w:tcBorders>
            <w:shd w:val="clear" w:color="auto" w:fill="auto"/>
            <w:vAlign w:val="center"/>
          </w:tcPr>
          <w:p w:rsidR="005C7519" w:rsidRPr="00642D64" w:rsidRDefault="005C7519" w:rsidP="005C7519">
            <w:pPr>
              <w:widowControl/>
              <w:autoSpaceDE/>
              <w:autoSpaceDN/>
              <w:jc w:val="center"/>
              <w:rPr>
                <w:rFonts w:hAnsi="ＭＳ 明朝"/>
                <w:color w:val="000000" w:themeColor="text1"/>
                <w:sz w:val="20"/>
                <w:szCs w:val="20"/>
              </w:rPr>
            </w:pPr>
            <w:r w:rsidRPr="00642D64">
              <w:rPr>
                <w:rFonts w:hAnsi="ＭＳ 明朝" w:hint="eastAsia"/>
                <w:color w:val="000000" w:themeColor="text1"/>
                <w:sz w:val="20"/>
                <w:szCs w:val="20"/>
              </w:rPr>
              <w:t>－</w:t>
            </w:r>
          </w:p>
        </w:tc>
        <w:tc>
          <w:tcPr>
            <w:tcW w:w="4065" w:type="dxa"/>
            <w:tcBorders>
              <w:bottom w:val="dotted" w:sz="4" w:space="0" w:color="auto"/>
            </w:tcBorders>
            <w:shd w:val="clear" w:color="auto" w:fill="auto"/>
            <w:vAlign w:val="center"/>
          </w:tcPr>
          <w:p w:rsidR="005C7519" w:rsidRPr="00642D64" w:rsidRDefault="005C7519" w:rsidP="005C7519">
            <w:pPr>
              <w:widowControl/>
              <w:autoSpaceDE/>
              <w:autoSpaceDN/>
              <w:spacing w:line="80" w:lineRule="exact"/>
              <w:jc w:val="center"/>
              <w:rPr>
                <w:rFonts w:hAnsi="ＭＳ 明朝"/>
                <w:color w:val="000000" w:themeColor="text1"/>
                <w:sz w:val="20"/>
                <w:szCs w:val="20"/>
              </w:rPr>
            </w:pPr>
          </w:p>
          <w:p w:rsidR="005C7519" w:rsidRPr="00642D64" w:rsidRDefault="00020F5C" w:rsidP="005C7519">
            <w:pPr>
              <w:widowControl/>
              <w:autoSpaceDE/>
              <w:autoSpaceDN/>
              <w:jc w:val="center"/>
              <w:rPr>
                <w:rFonts w:hAnsi="ＭＳ 明朝"/>
                <w:color w:val="000000" w:themeColor="text1"/>
                <w:sz w:val="20"/>
                <w:szCs w:val="20"/>
              </w:rPr>
            </w:pPr>
            <w:r w:rsidRPr="00642D64">
              <w:rPr>
                <w:rFonts w:hAnsi="ＭＳ 明朝" w:hint="eastAsia"/>
                <w:noProof/>
                <w:color w:val="000000" w:themeColor="text1"/>
                <w:sz w:val="20"/>
                <w:szCs w:val="20"/>
              </w:rPr>
              <mc:AlternateContent>
                <mc:Choice Requires="wps">
                  <w:drawing>
                    <wp:anchor distT="0" distB="0" distL="114300" distR="114300" simplePos="0" relativeHeight="251670016" behindDoc="0" locked="0" layoutInCell="1" allowOverlap="1" wp14:anchorId="4827213B" wp14:editId="2032B611">
                      <wp:simplePos x="0" y="0"/>
                      <wp:positionH relativeFrom="column">
                        <wp:posOffset>17780</wp:posOffset>
                      </wp:positionH>
                      <wp:positionV relativeFrom="paragraph">
                        <wp:posOffset>-1905</wp:posOffset>
                      </wp:positionV>
                      <wp:extent cx="1257935" cy="242570"/>
                      <wp:effectExtent l="7620" t="12700" r="10795" b="11430"/>
                      <wp:wrapNone/>
                      <wp:docPr id="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42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C5B17D" id="AutoShape 96" o:spid="_x0000_s1026" type="#_x0000_t185" style="position:absolute;left:0;text-align:left;margin-left:1.4pt;margin-top:-.15pt;width:99.05pt;height:1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">
                      <v:textbox inset="5.85pt,.7pt,5.85pt,.7pt"/>
                    </v:shape>
                  </w:pict>
                </mc:Fallback>
              </mc:AlternateContent>
            </w:r>
            <w:r w:rsidR="005C7519" w:rsidRPr="00642D64">
              <w:rPr>
                <w:rFonts w:hAnsi="ＭＳ 明朝" w:hint="eastAsia"/>
                <w:color w:val="000000" w:themeColor="text1"/>
                <w:sz w:val="20"/>
                <w:szCs w:val="20"/>
              </w:rPr>
              <w:t>特段の事情がある利用者の訪問介護を</w:t>
            </w:r>
          </w:p>
          <w:p w:rsidR="005C7519" w:rsidRPr="00642D64" w:rsidRDefault="005C7519" w:rsidP="005C7519">
            <w:pPr>
              <w:widowControl/>
              <w:autoSpaceDE/>
              <w:autoSpaceDN/>
              <w:jc w:val="center"/>
              <w:rPr>
                <w:rFonts w:hAnsi="ＭＳ 明朝"/>
                <w:color w:val="000000" w:themeColor="text1"/>
                <w:sz w:val="20"/>
                <w:szCs w:val="20"/>
              </w:rPr>
            </w:pPr>
            <w:r w:rsidRPr="00642D64">
              <w:rPr>
                <w:rFonts w:hAnsi="ＭＳ 明朝" w:hint="eastAsia"/>
                <w:color w:val="000000" w:themeColor="text1"/>
                <w:sz w:val="20"/>
                <w:szCs w:val="20"/>
              </w:rPr>
              <w:t>位置付けたプランの件数</w:t>
            </w:r>
          </w:p>
        </w:tc>
        <w:tc>
          <w:tcPr>
            <w:tcW w:w="1005" w:type="dxa"/>
            <w:vMerge/>
            <w:tcBorders>
              <w:bottom w:val="dotted" w:sz="4" w:space="0" w:color="auto"/>
              <w:right w:val="dotted" w:sz="4" w:space="0" w:color="auto"/>
            </w:tcBorders>
          </w:tcPr>
          <w:p w:rsidR="005C7519" w:rsidRPr="00642D64" w:rsidRDefault="005C7519" w:rsidP="005C7519">
            <w:pPr>
              <w:widowControl/>
              <w:autoSpaceDE/>
              <w:autoSpaceDN/>
              <w:jc w:val="left"/>
              <w:rPr>
                <w:rFonts w:hAnsi="ＭＳ 明朝"/>
                <w:color w:val="000000" w:themeColor="text1"/>
                <w:sz w:val="20"/>
                <w:szCs w:val="20"/>
              </w:rPr>
            </w:pPr>
          </w:p>
        </w:tc>
      </w:tr>
    </w:tbl>
    <w:p w:rsidR="008548D2" w:rsidRPr="00642D64" w:rsidRDefault="0022513C" w:rsidP="0022513C">
      <w:pPr>
        <w:jc w:val="right"/>
        <w:rPr>
          <w:rFonts w:hAnsi="ＭＳ 明朝"/>
          <w:color w:val="000000" w:themeColor="text1"/>
        </w:rPr>
      </w:pPr>
      <w:r w:rsidRPr="00642D64">
        <w:rPr>
          <w:rFonts w:hAnsi="ＭＳ 明朝" w:hint="eastAsia"/>
          <w:color w:val="000000" w:themeColor="text1"/>
        </w:rPr>
        <w:t>（ケース５（１）と同様）</w:t>
      </w:r>
    </w:p>
    <w:p w:rsidR="0022513C" w:rsidRPr="00642D64" w:rsidRDefault="0022513C" w:rsidP="009D72AC">
      <w:pPr>
        <w:rPr>
          <w:rFonts w:hAnsi="ＭＳ 明朝"/>
          <w:color w:val="000000" w:themeColor="text1"/>
        </w:rPr>
      </w:pPr>
    </w:p>
    <w:p w:rsidR="008548D2" w:rsidRPr="00642D64" w:rsidRDefault="008548D2" w:rsidP="009D72AC">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（２）審査結果の通知、減算の実施</w:t>
      </w:r>
    </w:p>
    <w:p w:rsidR="008548D2" w:rsidRPr="00642D64" w:rsidRDefault="008548D2" w:rsidP="009D72AC">
      <w:pPr>
        <w:rPr>
          <w:rFonts w:hAnsi="ＭＳ 明朝"/>
          <w:color w:val="000000" w:themeColor="text1"/>
        </w:rPr>
      </w:pPr>
      <w:r w:rsidRPr="00642D64">
        <w:rPr>
          <w:rFonts w:hAnsi="ＭＳ 明朝" w:hint="eastAsia"/>
          <w:color w:val="000000" w:themeColor="text1"/>
        </w:rPr>
        <w:t xml:space="preserve">　提出期限までに</w:t>
      </w:r>
      <w:r w:rsidR="00803549" w:rsidRPr="00642D64">
        <w:rPr>
          <w:rFonts w:hAnsi="ＭＳ 明朝" w:hint="eastAsia"/>
          <w:color w:val="000000" w:themeColor="text1"/>
        </w:rPr>
        <w:t>市</w:t>
      </w:r>
      <w:r w:rsidRPr="00642D64">
        <w:rPr>
          <w:rFonts w:hAnsi="ＭＳ 明朝" w:hint="eastAsia"/>
          <w:color w:val="000000" w:themeColor="text1"/>
        </w:rPr>
        <w:t>へ提出された「特定事業所集中減算の適用状況に係る報告書」及び「特定事業所集中減算の適用状況に係る報告書（別紙）」の記載内容を基に、『特定事業所集中減算「正当な理由」の判断基準』に照らして、客観的な視点から慎重に審査を行い、正当な理由の有無について判定を行います。</w:t>
      </w:r>
    </w:p>
    <w:p w:rsidR="008548D2" w:rsidRPr="00642D64" w:rsidRDefault="008548D2" w:rsidP="009D72AC">
      <w:pPr>
        <w:rPr>
          <w:rFonts w:ascii="ＭＳ ゴシック" w:eastAsia="ＭＳ ゴシック" w:hAnsi="ＭＳ ゴシック"/>
          <w:color w:val="000000" w:themeColor="text1"/>
        </w:rPr>
      </w:pPr>
      <w:r w:rsidRPr="00642D64">
        <w:rPr>
          <w:rFonts w:hAnsi="ＭＳ 明朝" w:hint="eastAsia"/>
          <w:color w:val="000000" w:themeColor="text1"/>
        </w:rPr>
        <w:t xml:space="preserve">　</w:t>
      </w:r>
      <w:r w:rsidR="00803549" w:rsidRPr="00642D64">
        <w:rPr>
          <w:rFonts w:hAnsi="ＭＳ 明朝" w:hint="eastAsia"/>
          <w:color w:val="000000" w:themeColor="text1"/>
        </w:rPr>
        <w:t>市</w:t>
      </w:r>
      <w:r w:rsidRPr="00642D64">
        <w:rPr>
          <w:rFonts w:hAnsi="ＭＳ 明朝" w:hint="eastAsia"/>
          <w:color w:val="000000" w:themeColor="text1"/>
        </w:rPr>
        <w:t>へ報告書及び報告書（別紙）を提出した全ての事業者に対して、報酬請求の時期等を考慮し、</w:t>
      </w:r>
      <w:r w:rsidRPr="00642D64">
        <w:rPr>
          <w:rFonts w:ascii="ＭＳ ゴシック" w:eastAsia="ＭＳ ゴシック" w:hAnsi="ＭＳ ゴシック" w:hint="eastAsia"/>
          <w:color w:val="000000" w:themeColor="text1"/>
        </w:rPr>
        <w:t>遅くとも、前期分については１０月２０日までに、後期分については４月２０日までに判定結果通知を送付します。</w:t>
      </w:r>
    </w:p>
    <w:p w:rsidR="00910FB2" w:rsidRPr="00642D64" w:rsidRDefault="00910FB2" w:rsidP="009D72AC">
      <w:pPr>
        <w:rPr>
          <w:rFonts w:ascii="ＭＳ ゴシック" w:eastAsia="ＭＳ ゴシック" w:hAnsi="ＭＳ ゴシック"/>
          <w:color w:val="000000" w:themeColor="text1"/>
        </w:rPr>
      </w:pPr>
    </w:p>
    <w:tbl>
      <w:tblPr>
        <w:tblW w:w="0" w:type="auto"/>
        <w:tblInd w:w="7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CellMar>
          <w:left w:w="99" w:type="dxa"/>
          <w:right w:w="99" w:type="dxa"/>
        </w:tblCellMar>
        <w:tblLook w:val="0000" w:firstRow="0" w:lastRow="0" w:firstColumn="0" w:lastColumn="0" w:noHBand="0" w:noVBand="0"/>
      </w:tblPr>
      <w:tblGrid>
        <w:gridCol w:w="8505"/>
      </w:tblGrid>
      <w:tr w:rsidR="00642D64" w:rsidRPr="00642D64" w:rsidTr="008548D2">
        <w:trPr>
          <w:trHeight w:val="1095"/>
        </w:trPr>
        <w:tc>
          <w:tcPr>
            <w:tcW w:w="8505" w:type="dxa"/>
          </w:tcPr>
          <w:p w:rsidR="008548D2" w:rsidRPr="00642D64" w:rsidRDefault="008548D2" w:rsidP="008120AF">
            <w:pPr>
              <w:rPr>
                <w:rFonts w:hAnsi="ＭＳ 明朝"/>
                <w:color w:val="000000" w:themeColor="text1"/>
              </w:rPr>
            </w:pPr>
            <w:r w:rsidRPr="00642D64">
              <w:rPr>
                <w:rFonts w:hAnsi="ＭＳ 明朝" w:hint="eastAsia"/>
                <w:color w:val="000000" w:themeColor="text1"/>
              </w:rPr>
              <w:t xml:space="preserve">　</w:t>
            </w:r>
            <w:r w:rsidRPr="00642D64">
              <w:rPr>
                <w:rFonts w:ascii="ＭＳ ゴシック" w:eastAsia="ＭＳ ゴシック" w:hAnsi="ＭＳ ゴシック" w:hint="eastAsia"/>
                <w:color w:val="000000" w:themeColor="text1"/>
              </w:rPr>
              <w:t>審査の結果、正当な理由がないと判定された事業者については、</w:t>
            </w:r>
            <w:r w:rsidR="009356A0" w:rsidRPr="00642D64">
              <w:rPr>
                <w:rFonts w:ascii="ＭＳ ゴシック" w:eastAsia="ＭＳ ゴシック" w:hAnsi="ＭＳ ゴシック" w:hint="eastAsia"/>
                <w:color w:val="000000" w:themeColor="text1"/>
              </w:rPr>
              <w:t>「減算適用期間の居宅介護支援のすべてについて減算を適用する」</w:t>
            </w:r>
            <w:r w:rsidR="009356A0" w:rsidRPr="00642D64">
              <w:rPr>
                <w:rFonts w:hAnsi="ＭＳ 明朝" w:hint="eastAsia"/>
                <w:color w:val="000000" w:themeColor="text1"/>
              </w:rPr>
              <w:t>とされています。減算適用期間における居宅サービス計画上の訪問介護サービス</w:t>
            </w:r>
            <w:r w:rsidR="008120AF" w:rsidRPr="00642D64">
              <w:rPr>
                <w:rFonts w:hAnsi="ＭＳ 明朝" w:hint="eastAsia"/>
                <w:color w:val="000000" w:themeColor="text1"/>
              </w:rPr>
              <w:t>等</w:t>
            </w:r>
            <w:r w:rsidR="009356A0" w:rsidRPr="00642D64">
              <w:rPr>
                <w:rFonts w:hAnsi="ＭＳ 明朝" w:hint="eastAsia"/>
                <w:color w:val="000000" w:themeColor="text1"/>
              </w:rPr>
              <w:t>の位置付けの有無、紹介率最高法人の居宅サービス計画上での位置付けの有無などにかかわらず、</w:t>
            </w:r>
            <w:r w:rsidR="009356A0" w:rsidRPr="00642D64">
              <w:rPr>
                <w:rFonts w:ascii="ＭＳ ゴシック" w:eastAsia="ＭＳ ゴシック" w:hAnsi="ＭＳ ゴシック" w:hint="eastAsia"/>
                <w:color w:val="000000" w:themeColor="text1"/>
              </w:rPr>
              <w:t>全ての居宅サービス計画に係る報酬を減算しなければなりません。</w:t>
            </w:r>
          </w:p>
        </w:tc>
      </w:tr>
    </w:tbl>
    <w:p w:rsidR="009A3AF0" w:rsidRPr="00642D64" w:rsidRDefault="008548D2" w:rsidP="009A3AF0">
      <w:pPr>
        <w:rPr>
          <w:rFonts w:ascii="ＭＳ ゴシック" w:eastAsia="ＭＳ ゴシック" w:hAnsi="ＭＳ ゴシック"/>
          <w:color w:val="000000" w:themeColor="text1"/>
          <w:sz w:val="28"/>
          <w:szCs w:val="28"/>
        </w:rPr>
      </w:pPr>
      <w:r w:rsidRPr="00642D64">
        <w:rPr>
          <w:rFonts w:hAnsi="ＭＳ 明朝"/>
          <w:color w:val="000000" w:themeColor="text1"/>
        </w:rPr>
        <w:br w:type="page"/>
      </w:r>
      <w:r w:rsidR="00124831" w:rsidRPr="00642D64">
        <w:rPr>
          <w:rFonts w:ascii="ＭＳ ゴシック" w:eastAsia="ＭＳ ゴシック" w:hAnsi="ＭＳ ゴシック" w:hint="eastAsia"/>
          <w:color w:val="000000" w:themeColor="text1"/>
        </w:rPr>
        <w:lastRenderedPageBreak/>
        <w:t xml:space="preserve">　</w:t>
      </w:r>
    </w:p>
    <w:p w:rsidR="002628BF" w:rsidRPr="00642D64" w:rsidRDefault="00A93EAF" w:rsidP="002628BF">
      <w:pPr>
        <w:rPr>
          <w:rFonts w:ascii="ＭＳ ゴシック" w:eastAsia="ＭＳ ゴシック" w:hAnsi="ＭＳ ゴシック"/>
          <w:color w:val="000000" w:themeColor="text1"/>
          <w:sz w:val="28"/>
          <w:szCs w:val="28"/>
        </w:rPr>
      </w:pPr>
      <w:r w:rsidRPr="00642D64">
        <w:rPr>
          <w:rFonts w:ascii="ＭＳ ゴシック" w:eastAsia="ＭＳ ゴシック" w:hAnsi="ＭＳ ゴシック" w:hint="eastAsia"/>
          <w:color w:val="000000" w:themeColor="text1"/>
          <w:sz w:val="28"/>
          <w:szCs w:val="28"/>
        </w:rPr>
        <w:t>Ⅲ</w:t>
      </w:r>
      <w:r w:rsidR="002628BF" w:rsidRPr="00642D64">
        <w:rPr>
          <w:rFonts w:ascii="ＭＳ ゴシック" w:eastAsia="ＭＳ ゴシック" w:hAnsi="ＭＳ ゴシック" w:hint="eastAsia"/>
          <w:color w:val="000000" w:themeColor="text1"/>
          <w:sz w:val="28"/>
          <w:szCs w:val="28"/>
        </w:rPr>
        <w:t>：資料編</w:t>
      </w:r>
    </w:p>
    <w:p w:rsidR="002628BF" w:rsidRPr="00642D64" w:rsidRDefault="002628BF" w:rsidP="002628BF">
      <w:pPr>
        <w:rPr>
          <w:rFonts w:hAnsi="ＭＳ 明朝"/>
          <w:color w:val="000000" w:themeColor="text1"/>
        </w:rPr>
      </w:pPr>
    </w:p>
    <w:p w:rsidR="002628BF" w:rsidRPr="00642D64" w:rsidRDefault="002628BF" w:rsidP="002628BF">
      <w:pPr>
        <w:rPr>
          <w:rFonts w:hAnsi="ＭＳ 明朝"/>
          <w:color w:val="000000" w:themeColor="text1"/>
        </w:rPr>
      </w:pPr>
    </w:p>
    <w:p w:rsidR="002628BF" w:rsidRPr="00642D64" w:rsidRDefault="002628BF" w:rsidP="002628BF">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指定居宅介護支援に要する費用の額の算定に関する基準</w:t>
      </w:r>
    </w:p>
    <w:p w:rsidR="002628BF" w:rsidRPr="00642D64" w:rsidRDefault="009A256F" w:rsidP="002628BF">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（平成１２．２．１０　厚告２０　別表　注６</w:t>
      </w:r>
      <w:r w:rsidR="002628BF" w:rsidRPr="00642D64">
        <w:rPr>
          <w:rFonts w:ascii="ＭＳ ゴシック" w:eastAsia="ＭＳ ゴシック" w:hAnsi="ＭＳ ゴシック" w:hint="eastAsia"/>
          <w:color w:val="000000" w:themeColor="text1"/>
        </w:rPr>
        <w:t>）</w:t>
      </w:r>
    </w:p>
    <w:p w:rsidR="002628BF" w:rsidRPr="00642D64" w:rsidRDefault="002628BF" w:rsidP="002628BF">
      <w:pPr>
        <w:rPr>
          <w:rFonts w:hAnsi="ＭＳ 明朝"/>
          <w:color w:val="000000" w:themeColor="text1"/>
        </w:rPr>
      </w:pPr>
    </w:p>
    <w:p w:rsidR="002628BF" w:rsidRPr="00642D64" w:rsidRDefault="002628BF" w:rsidP="002628BF">
      <w:pPr>
        <w:rPr>
          <w:rFonts w:hAnsi="ＭＳ 明朝"/>
          <w:color w:val="000000" w:themeColor="text1"/>
        </w:rPr>
      </w:pPr>
      <w:r w:rsidRPr="00642D64">
        <w:rPr>
          <w:rFonts w:hAnsi="ＭＳ 明朝" w:hint="eastAsia"/>
          <w:color w:val="000000" w:themeColor="text1"/>
        </w:rPr>
        <w:t>「別に</w:t>
      </w:r>
      <w:r w:rsidRPr="00642D64">
        <w:rPr>
          <w:rFonts w:ascii="ＭＳ ゴシック" w:eastAsia="ＭＳ ゴシック" w:hAnsi="ＭＳ ゴシック" w:hint="eastAsia"/>
          <w:color w:val="000000" w:themeColor="text1"/>
        </w:rPr>
        <w:t>厚生労働大臣が定める基準</w:t>
      </w:r>
      <w:r w:rsidRPr="00642D64">
        <w:rPr>
          <w:rFonts w:hAnsi="ＭＳ 明朝" w:hint="eastAsia"/>
          <w:color w:val="000000" w:themeColor="text1"/>
        </w:rPr>
        <w:t>に該当する場合には、特定事業所集中減算として、１月につき２００単位を所定単位数から減算する。」</w:t>
      </w:r>
    </w:p>
    <w:p w:rsidR="002628BF" w:rsidRPr="00642D64" w:rsidRDefault="002628BF" w:rsidP="002628BF">
      <w:pPr>
        <w:rPr>
          <w:rFonts w:hAnsi="ＭＳ 明朝"/>
          <w:color w:val="000000" w:themeColor="text1"/>
        </w:rPr>
      </w:pPr>
    </w:p>
    <w:p w:rsidR="002628BF" w:rsidRPr="00642D64" w:rsidRDefault="00D81770" w:rsidP="002628BF">
      <w:pPr>
        <w:rPr>
          <w:rFonts w:ascii="ＭＳ ゴシック" w:eastAsia="ＭＳ ゴシック" w:hAnsi="ＭＳ ゴシック"/>
          <w:color w:val="000000" w:themeColor="text1"/>
        </w:rPr>
      </w:pPr>
      <w:r w:rsidRPr="00642D64">
        <w:rPr>
          <w:rFonts w:ascii="ＭＳ ゴシック" w:eastAsia="ＭＳ ゴシック" w:hAnsi="ＭＳ ゴシック" w:hint="eastAsia"/>
          <w:color w:val="000000" w:themeColor="text1"/>
        </w:rPr>
        <w:t>厚生労働大臣が定める基準（平成２７．３．２３　厚</w:t>
      </w:r>
      <w:r w:rsidR="00F44A5F" w:rsidRPr="00642D64">
        <w:rPr>
          <w:rFonts w:ascii="ＭＳ ゴシック" w:eastAsia="ＭＳ ゴシック" w:hAnsi="ＭＳ ゴシック" w:hint="eastAsia"/>
          <w:color w:val="000000" w:themeColor="text1"/>
        </w:rPr>
        <w:t>労</w:t>
      </w:r>
      <w:r w:rsidR="00615A33" w:rsidRPr="00642D64">
        <w:rPr>
          <w:rFonts w:ascii="ＭＳ ゴシック" w:eastAsia="ＭＳ ゴシック" w:hAnsi="ＭＳ ゴシック" w:hint="eastAsia"/>
          <w:color w:val="000000" w:themeColor="text1"/>
        </w:rPr>
        <w:t>告９５　８３</w:t>
      </w:r>
      <w:r w:rsidR="00F44A5F" w:rsidRPr="00642D64">
        <w:rPr>
          <w:rFonts w:ascii="ＭＳ ゴシック" w:eastAsia="ＭＳ ゴシック" w:hAnsi="ＭＳ ゴシック" w:hint="eastAsia"/>
          <w:color w:val="000000" w:themeColor="text1"/>
        </w:rPr>
        <w:t>号</w:t>
      </w:r>
      <w:r w:rsidR="002628BF" w:rsidRPr="00642D64">
        <w:rPr>
          <w:rFonts w:ascii="ＭＳ ゴシック" w:eastAsia="ＭＳ ゴシック" w:hAnsi="ＭＳ ゴシック" w:hint="eastAsia"/>
          <w:color w:val="000000" w:themeColor="text1"/>
        </w:rPr>
        <w:t>）</w:t>
      </w:r>
    </w:p>
    <w:p w:rsidR="002628BF" w:rsidRPr="00642D64" w:rsidRDefault="002628BF" w:rsidP="002628BF">
      <w:pPr>
        <w:rPr>
          <w:rFonts w:hAnsi="ＭＳ 明朝"/>
          <w:color w:val="000000" w:themeColor="text1"/>
        </w:rPr>
      </w:pPr>
    </w:p>
    <w:p w:rsidR="002628BF" w:rsidRPr="00642D64" w:rsidRDefault="00F44A5F" w:rsidP="002628BF">
      <w:pPr>
        <w:rPr>
          <w:rFonts w:hAnsi="ＭＳ 明朝"/>
          <w:color w:val="000000" w:themeColor="text1"/>
        </w:rPr>
      </w:pPr>
      <w:r w:rsidRPr="00642D64">
        <w:rPr>
          <w:rFonts w:hAnsi="ＭＳ 明朝" w:hint="eastAsia"/>
          <w:color w:val="000000" w:themeColor="text1"/>
        </w:rPr>
        <w:t>「</w:t>
      </w:r>
      <w:r w:rsidR="00837834" w:rsidRPr="00642D64">
        <w:rPr>
          <w:rFonts w:hAnsi="ＭＳ 明朝" w:hint="eastAsia"/>
          <w:color w:val="000000" w:themeColor="text1"/>
        </w:rPr>
        <w:t>正当な理由なく、指定居宅介護支援事業所(指定居宅介護支援等の事業の人員及び運営に関する基準第二条に規定する指定居宅介護支援事業所をいう。以下同じ。)において前六月間に作成した居宅サービス計画に位置付けられた指定訪問介護、指定通所介護、指定福祉用具貸与(指定居宅サービス等基準第百九十三条に規定する指定福祉用具貸与をいう。)又は指定地域密着型通所介護(以下この号において「訪問介護サービス等」という。)の提供総数のうち、同一の訪問介護サービス等に係る事業者によって提供されたものの占める割合が百分の八十を超えていること。</w:t>
      </w:r>
      <w:r w:rsidR="002628BF" w:rsidRPr="00642D64">
        <w:rPr>
          <w:rFonts w:hAnsi="ＭＳ 明朝" w:hint="eastAsia"/>
          <w:color w:val="000000" w:themeColor="text1"/>
        </w:rPr>
        <w:t>」</w:t>
      </w:r>
    </w:p>
    <w:p w:rsidR="002B1103" w:rsidRPr="00642D64" w:rsidRDefault="002628BF" w:rsidP="002B1103">
      <w:pPr>
        <w:rPr>
          <w:rFonts w:ascii="ＭＳ ゴシック" w:eastAsia="ＭＳ ゴシック" w:hAnsi="ＭＳ ゴシック"/>
          <w:color w:val="000000" w:themeColor="text1"/>
        </w:rPr>
      </w:pPr>
      <w:r w:rsidRPr="00642D64">
        <w:rPr>
          <w:color w:val="000000" w:themeColor="text1"/>
        </w:rPr>
        <w:br w:type="page"/>
      </w:r>
      <w:r w:rsidR="002B1103" w:rsidRPr="00642D64">
        <w:rPr>
          <w:rFonts w:ascii="ＭＳ ゴシック" w:eastAsia="ＭＳ ゴシック" w:hAnsi="ＭＳ ゴシック" w:hint="eastAsia"/>
          <w:color w:val="000000" w:themeColor="text1"/>
        </w:rPr>
        <w:lastRenderedPageBreak/>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３．１　老企３６）</w:t>
      </w:r>
    </w:p>
    <w:p w:rsidR="002B1103" w:rsidRPr="00642D64" w:rsidRDefault="002B1103" w:rsidP="002B1103">
      <w:pPr>
        <w:rPr>
          <w:rFonts w:ascii="ＭＳ ゴシック" w:eastAsia="ＭＳ ゴシック" w:hAnsi="ＭＳ ゴシック"/>
          <w:color w:val="000000" w:themeColor="text1"/>
        </w:rPr>
      </w:pPr>
    </w:p>
    <w:p w:rsidR="002B1103" w:rsidRPr="00642D64" w:rsidRDefault="009A256F" w:rsidP="002B1103">
      <w:pPr>
        <w:ind w:rightChars="-283" w:right="-679"/>
        <w:rPr>
          <w:rFonts w:hAnsi="ＭＳ 明朝"/>
          <w:color w:val="000000" w:themeColor="text1"/>
        </w:rPr>
      </w:pPr>
      <w:r w:rsidRPr="00642D64">
        <w:rPr>
          <w:rFonts w:hAnsi="ＭＳ 明朝" w:hint="eastAsia"/>
          <w:color w:val="000000" w:themeColor="text1"/>
        </w:rPr>
        <w:t>１０</w:t>
      </w:r>
      <w:r w:rsidR="002B1103" w:rsidRPr="00642D64">
        <w:rPr>
          <w:rFonts w:hAnsi="ＭＳ 明朝" w:hint="eastAsia"/>
          <w:color w:val="000000" w:themeColor="text1"/>
        </w:rPr>
        <w:t xml:space="preserve">　特定事業所集中減算の取扱いについて</w:t>
      </w:r>
    </w:p>
    <w:p w:rsidR="002B1103" w:rsidRPr="00642D64" w:rsidRDefault="002B1103" w:rsidP="002B1103">
      <w:pPr>
        <w:rPr>
          <w:rFonts w:hAnsi="ＭＳ 明朝"/>
          <w:color w:val="000000" w:themeColor="text1"/>
        </w:rPr>
      </w:pPr>
    </w:p>
    <w:p w:rsidR="002B1103" w:rsidRPr="00642D64" w:rsidRDefault="002B1103" w:rsidP="002B1103">
      <w:pPr>
        <w:numPr>
          <w:ilvl w:val="0"/>
          <w:numId w:val="11"/>
        </w:numPr>
        <w:autoSpaceDE/>
        <w:autoSpaceDN/>
        <w:rPr>
          <w:rFonts w:hAnsi="ＭＳ 明朝"/>
          <w:color w:val="000000" w:themeColor="text1"/>
        </w:rPr>
      </w:pPr>
      <w:r w:rsidRPr="00642D64">
        <w:rPr>
          <w:rFonts w:hAnsi="ＭＳ 明朝" w:hint="eastAsia"/>
          <w:color w:val="000000" w:themeColor="text1"/>
        </w:rPr>
        <w:t>判定期間と減算適用期間</w:t>
      </w:r>
    </w:p>
    <w:p w:rsidR="002B1103" w:rsidRPr="00642D64" w:rsidRDefault="00615A33" w:rsidP="009A256F">
      <w:pPr>
        <w:pStyle w:val="a6"/>
        <w:ind w:leftChars="171" w:left="410" w:firstLineChars="82" w:firstLine="197"/>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居宅介護支援事業所は､毎年度２</w:t>
      </w:r>
      <w:r w:rsidR="002B1103" w:rsidRPr="00642D64">
        <w:rPr>
          <w:rFonts w:ascii="ＭＳ 明朝" w:eastAsia="ＭＳ 明朝" w:hAnsi="ＭＳ 明朝" w:hint="eastAsia"/>
          <w:color w:val="000000" w:themeColor="text1"/>
          <w:sz w:val="24"/>
        </w:rPr>
        <w:t>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する。</w:t>
      </w:r>
    </w:p>
    <w:p w:rsidR="00615A33" w:rsidRPr="00642D64" w:rsidRDefault="00615A33" w:rsidP="002B1103">
      <w:pPr>
        <w:pStyle w:val="a6"/>
        <w:numPr>
          <w:ilvl w:val="1"/>
          <w:numId w:val="11"/>
        </w:numPr>
        <w:ind w:leftChars="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判定期間が前期（３月１日から８月末日）の場合は､減算適用期間を</w:t>
      </w:r>
    </w:p>
    <w:p w:rsidR="002B1103" w:rsidRPr="00642D64" w:rsidRDefault="00615A33" w:rsidP="00615A33">
      <w:pPr>
        <w:pStyle w:val="a6"/>
        <w:ind w:leftChars="0" w:left="78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１０月１日から３月３１</w:t>
      </w:r>
      <w:r w:rsidR="002B1103" w:rsidRPr="00642D64">
        <w:rPr>
          <w:rFonts w:ascii="ＭＳ 明朝" w:eastAsia="ＭＳ 明朝" w:hAnsi="ＭＳ 明朝" w:hint="eastAsia"/>
          <w:color w:val="000000" w:themeColor="text1"/>
          <w:sz w:val="24"/>
        </w:rPr>
        <w:t>日までとする。</w:t>
      </w:r>
    </w:p>
    <w:p w:rsidR="00615A33" w:rsidRPr="00642D64" w:rsidRDefault="00615A33" w:rsidP="002B1103">
      <w:pPr>
        <w:pStyle w:val="a6"/>
        <w:numPr>
          <w:ilvl w:val="1"/>
          <w:numId w:val="11"/>
        </w:numPr>
        <w:ind w:leftChars="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判定期間が後期（９月１日から２</w:t>
      </w:r>
      <w:r w:rsidR="002B1103" w:rsidRPr="00642D64">
        <w:rPr>
          <w:rFonts w:ascii="ＭＳ 明朝" w:eastAsia="ＭＳ 明朝" w:hAnsi="ＭＳ 明朝" w:hint="eastAsia"/>
          <w:color w:val="000000" w:themeColor="text1"/>
          <w:sz w:val="24"/>
        </w:rPr>
        <w:t>月末日）の場合は､減算適用期間を</w:t>
      </w:r>
    </w:p>
    <w:p w:rsidR="002B1103" w:rsidRPr="00642D64" w:rsidRDefault="00615A33" w:rsidP="00615A33">
      <w:pPr>
        <w:pStyle w:val="a6"/>
        <w:ind w:leftChars="0" w:left="78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４月１日から９月３０</w:t>
      </w:r>
      <w:r w:rsidR="002B1103" w:rsidRPr="00642D64">
        <w:rPr>
          <w:rFonts w:ascii="ＭＳ 明朝" w:eastAsia="ＭＳ 明朝" w:hAnsi="ＭＳ 明朝" w:hint="eastAsia"/>
          <w:color w:val="000000" w:themeColor="text1"/>
          <w:sz w:val="24"/>
        </w:rPr>
        <w:t>日までとする。</w:t>
      </w:r>
    </w:p>
    <w:p w:rsidR="008026B7" w:rsidRPr="00642D64" w:rsidRDefault="008026B7" w:rsidP="008026B7">
      <w:pPr>
        <w:pStyle w:val="a6"/>
        <w:ind w:leftChars="0" w:left="420"/>
        <w:rPr>
          <w:rFonts w:ascii="ＭＳ 明朝" w:eastAsia="ＭＳ 明朝" w:hAnsi="ＭＳ 明朝"/>
          <w:color w:val="000000" w:themeColor="text1"/>
          <w:sz w:val="24"/>
        </w:rPr>
      </w:pPr>
    </w:p>
    <w:p w:rsidR="008026B7" w:rsidRPr="00642D64" w:rsidRDefault="008026B7" w:rsidP="008026B7">
      <w:pPr>
        <w:pStyle w:val="a6"/>
        <w:ind w:leftChars="0" w:left="42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 xml:space="preserve">　なお、</w:t>
      </w:r>
      <w:r w:rsidR="00474BAF" w:rsidRPr="00642D64">
        <w:rPr>
          <w:rFonts w:ascii="ＭＳ 明朝" w:eastAsia="ＭＳ 明朝" w:hAnsi="ＭＳ 明朝" w:hint="eastAsia"/>
          <w:color w:val="000000" w:themeColor="text1"/>
          <w:sz w:val="24"/>
        </w:rPr>
        <w:t>大臣基準告示において</w:t>
      </w:r>
      <w:r w:rsidRPr="00642D64">
        <w:rPr>
          <w:rFonts w:ascii="ＭＳ 明朝" w:eastAsia="ＭＳ 明朝" w:hAnsi="ＭＳ 明朝" w:hint="eastAsia"/>
          <w:color w:val="000000" w:themeColor="text1"/>
          <w:sz w:val="24"/>
        </w:rPr>
        <w:t>第</w:t>
      </w:r>
      <w:r w:rsidR="00975EAF" w:rsidRPr="00642D64">
        <w:rPr>
          <w:rFonts w:ascii="ＭＳ 明朝" w:eastAsia="ＭＳ 明朝" w:hAnsi="ＭＳ 明朝" w:hint="eastAsia"/>
          <w:color w:val="000000" w:themeColor="text1"/>
          <w:sz w:val="24"/>
        </w:rPr>
        <w:t>８３</w:t>
      </w:r>
      <w:r w:rsidR="009A256F" w:rsidRPr="00642D64">
        <w:rPr>
          <w:rFonts w:ascii="ＭＳ 明朝" w:eastAsia="ＭＳ 明朝" w:hAnsi="ＭＳ 明朝" w:hint="eastAsia"/>
          <w:color w:val="000000" w:themeColor="text1"/>
          <w:sz w:val="24"/>
        </w:rPr>
        <w:t>号の規定</w:t>
      </w:r>
      <w:r w:rsidRPr="00642D64">
        <w:rPr>
          <w:rFonts w:ascii="ＭＳ 明朝" w:eastAsia="ＭＳ 明朝" w:hAnsi="ＭＳ 明朝" w:hint="eastAsia"/>
          <w:color w:val="000000" w:themeColor="text1"/>
          <w:sz w:val="24"/>
        </w:rPr>
        <w:t>は平成</w:t>
      </w:r>
      <w:r w:rsidR="000542AD" w:rsidRPr="00642D64">
        <w:rPr>
          <w:rFonts w:ascii="ＭＳ 明朝" w:eastAsia="ＭＳ 明朝" w:hAnsi="ＭＳ 明朝" w:hint="eastAsia"/>
          <w:color w:val="000000" w:themeColor="text1"/>
          <w:sz w:val="24"/>
        </w:rPr>
        <w:t>３０</w:t>
      </w:r>
      <w:r w:rsidRPr="00642D64">
        <w:rPr>
          <w:rFonts w:ascii="ＭＳ 明朝" w:eastAsia="ＭＳ 明朝" w:hAnsi="ＭＳ 明朝" w:hint="eastAsia"/>
          <w:color w:val="000000" w:themeColor="text1"/>
          <w:sz w:val="24"/>
        </w:rPr>
        <w:t>年</w:t>
      </w:r>
      <w:r w:rsidR="000542AD" w:rsidRPr="00642D64">
        <w:rPr>
          <w:rFonts w:ascii="ＭＳ 明朝" w:eastAsia="ＭＳ 明朝" w:hAnsi="ＭＳ 明朝" w:hint="eastAsia"/>
          <w:color w:val="000000" w:themeColor="text1"/>
          <w:sz w:val="24"/>
        </w:rPr>
        <w:t>４</w:t>
      </w:r>
      <w:r w:rsidRPr="00642D64">
        <w:rPr>
          <w:rFonts w:ascii="ＭＳ 明朝" w:eastAsia="ＭＳ 明朝" w:hAnsi="ＭＳ 明朝" w:hint="eastAsia"/>
          <w:color w:val="000000" w:themeColor="text1"/>
          <w:sz w:val="24"/>
        </w:rPr>
        <w:t>月</w:t>
      </w:r>
      <w:r w:rsidR="00975EAF" w:rsidRPr="00642D64">
        <w:rPr>
          <w:rFonts w:ascii="ＭＳ 明朝" w:eastAsia="ＭＳ 明朝" w:hAnsi="ＭＳ 明朝" w:hint="eastAsia"/>
          <w:color w:val="000000" w:themeColor="text1"/>
          <w:sz w:val="24"/>
        </w:rPr>
        <w:t>１</w:t>
      </w:r>
      <w:r w:rsidRPr="00642D64">
        <w:rPr>
          <w:rFonts w:ascii="ＭＳ 明朝" w:eastAsia="ＭＳ 明朝" w:hAnsi="ＭＳ 明朝" w:hint="eastAsia"/>
          <w:color w:val="000000" w:themeColor="text1"/>
          <w:sz w:val="24"/>
        </w:rPr>
        <w:t>日</w:t>
      </w:r>
      <w:r w:rsidR="000542AD" w:rsidRPr="00642D64">
        <w:rPr>
          <w:rFonts w:ascii="ＭＳ 明朝" w:eastAsia="ＭＳ 明朝" w:hAnsi="ＭＳ 明朝" w:hint="eastAsia"/>
          <w:color w:val="000000" w:themeColor="text1"/>
          <w:sz w:val="24"/>
        </w:rPr>
        <w:t>から適用するとしているが、具体的には①</w:t>
      </w:r>
      <w:r w:rsidRPr="00642D64">
        <w:rPr>
          <w:rFonts w:ascii="ＭＳ 明朝" w:eastAsia="ＭＳ 明朝" w:hAnsi="ＭＳ 明朝" w:hint="eastAsia"/>
          <w:color w:val="000000" w:themeColor="text1"/>
          <w:sz w:val="24"/>
        </w:rPr>
        <w:t>の期間（</w:t>
      </w:r>
      <w:r w:rsidR="000542AD" w:rsidRPr="00642D64">
        <w:rPr>
          <w:rFonts w:ascii="ＭＳ 明朝" w:eastAsia="ＭＳ 明朝" w:hAnsi="ＭＳ 明朝" w:hint="eastAsia"/>
          <w:color w:val="000000" w:themeColor="text1"/>
          <w:sz w:val="24"/>
        </w:rPr>
        <w:t>平成３０年度においては、４月１日から８月末</w:t>
      </w:r>
      <w:r w:rsidRPr="00642D64">
        <w:rPr>
          <w:rFonts w:ascii="ＭＳ 明朝" w:eastAsia="ＭＳ 明朝" w:hAnsi="ＭＳ 明朝" w:hint="eastAsia"/>
          <w:color w:val="000000" w:themeColor="text1"/>
          <w:sz w:val="24"/>
        </w:rPr>
        <w:t>）において作成された居宅サービ</w:t>
      </w:r>
      <w:r w:rsidR="000542AD" w:rsidRPr="00642D64">
        <w:rPr>
          <w:rFonts w:ascii="ＭＳ 明朝" w:eastAsia="ＭＳ 明朝" w:hAnsi="ＭＳ 明朝" w:hint="eastAsia"/>
          <w:color w:val="000000" w:themeColor="text1"/>
          <w:sz w:val="24"/>
        </w:rPr>
        <w:t>ス計画の判定から適用するものであり、減算については、同年１０月1日</w:t>
      </w:r>
      <w:r w:rsidRPr="00642D64">
        <w:rPr>
          <w:rFonts w:ascii="ＭＳ 明朝" w:eastAsia="ＭＳ 明朝" w:hAnsi="ＭＳ 明朝" w:hint="eastAsia"/>
          <w:color w:val="000000" w:themeColor="text1"/>
          <w:sz w:val="24"/>
        </w:rPr>
        <w:t>からの居宅介護支援から適用するものである。</w:t>
      </w:r>
    </w:p>
    <w:p w:rsidR="008026B7" w:rsidRPr="00642D64" w:rsidRDefault="008026B7" w:rsidP="008026B7">
      <w:pPr>
        <w:pStyle w:val="a6"/>
        <w:ind w:leftChars="0" w:left="0"/>
        <w:rPr>
          <w:rFonts w:ascii="ＭＳ 明朝" w:eastAsia="ＭＳ 明朝" w:hAnsi="ＭＳ 明朝"/>
          <w:color w:val="000000" w:themeColor="text1"/>
          <w:sz w:val="24"/>
        </w:rPr>
      </w:pPr>
    </w:p>
    <w:p w:rsidR="002B1103" w:rsidRPr="00642D64" w:rsidRDefault="002B1103" w:rsidP="002B1103">
      <w:pPr>
        <w:numPr>
          <w:ilvl w:val="0"/>
          <w:numId w:val="11"/>
        </w:numPr>
        <w:autoSpaceDE/>
        <w:autoSpaceDN/>
        <w:rPr>
          <w:rFonts w:hAnsi="ＭＳ 明朝"/>
          <w:color w:val="000000" w:themeColor="text1"/>
        </w:rPr>
      </w:pPr>
      <w:r w:rsidRPr="00642D64">
        <w:rPr>
          <w:rFonts w:hAnsi="ＭＳ 明朝" w:hint="eastAsia"/>
          <w:color w:val="000000" w:themeColor="text1"/>
        </w:rPr>
        <w:t>判定方法</w:t>
      </w:r>
    </w:p>
    <w:p w:rsidR="002B1103" w:rsidRPr="00642D64" w:rsidRDefault="002B1103" w:rsidP="009A256F">
      <w:pPr>
        <w:pStyle w:val="2"/>
        <w:ind w:left="408" w:firstLine="206"/>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各事業所ごとに､当該事業所において判定期間に作成された居宅サービス計画のうち､</w:t>
      </w:r>
      <w:r w:rsidR="00493610" w:rsidRPr="00642D64">
        <w:rPr>
          <w:rFonts w:ascii="ＭＳ 明朝" w:eastAsia="ＭＳ 明朝" w:hAnsi="ＭＳ 明朝" w:hint="eastAsia"/>
          <w:color w:val="000000" w:themeColor="text1"/>
          <w:sz w:val="24"/>
        </w:rPr>
        <w:t>訪問介護、通所介護、福祉用具貸与又は地域密着型通所介護</w:t>
      </w:r>
      <w:r w:rsidR="00545E5B" w:rsidRPr="00642D64">
        <w:rPr>
          <w:rFonts w:ascii="ＭＳ 明朝" w:eastAsia="ＭＳ 明朝" w:hAnsi="ＭＳ 明朝" w:hint="eastAsia"/>
          <w:color w:val="000000" w:themeColor="text1"/>
          <w:sz w:val="24"/>
        </w:rPr>
        <w:t>（以下「訪問介護サービス等」という。）</w:t>
      </w:r>
      <w:r w:rsidRPr="00642D64">
        <w:rPr>
          <w:rFonts w:ascii="ＭＳ 明朝" w:eastAsia="ＭＳ 明朝" w:hAnsi="ＭＳ 明朝" w:hint="eastAsia"/>
          <w:color w:val="000000" w:themeColor="text1"/>
          <w:sz w:val="24"/>
        </w:rPr>
        <w:t>が位置づけられた居宅サービス計画の数をそれぞれ算出し､訪問介護</w:t>
      </w:r>
      <w:r w:rsidR="00545E5B" w:rsidRPr="00642D64">
        <w:rPr>
          <w:rFonts w:ascii="ＭＳ 明朝" w:eastAsia="ＭＳ 明朝" w:hAnsi="ＭＳ 明朝" w:hint="eastAsia"/>
          <w:color w:val="000000" w:themeColor="text1"/>
          <w:sz w:val="24"/>
        </w:rPr>
        <w:t>サービス等</w:t>
      </w:r>
      <w:r w:rsidRPr="00642D64">
        <w:rPr>
          <w:rFonts w:ascii="ＭＳ 明朝" w:eastAsia="ＭＳ 明朝" w:hAnsi="ＭＳ 明朝" w:hint="eastAsia"/>
          <w:color w:val="000000" w:themeColor="text1"/>
          <w:sz w:val="24"/>
        </w:rPr>
        <w:t>それぞれについて､最もその紹介件数の多い法人（以下「紹介率最高法人」という。）を位置付けた居宅サービス計画の数の占める割合を計算し､訪問介護サービス</w:t>
      </w:r>
      <w:r w:rsidR="008133A3" w:rsidRPr="00642D64">
        <w:rPr>
          <w:rFonts w:ascii="ＭＳ 明朝" w:eastAsia="ＭＳ 明朝" w:hAnsi="ＭＳ 明朝" w:hint="eastAsia"/>
          <w:color w:val="000000" w:themeColor="text1"/>
          <w:sz w:val="24"/>
        </w:rPr>
        <w:t>等</w:t>
      </w:r>
      <w:r w:rsidRPr="00642D64">
        <w:rPr>
          <w:rFonts w:ascii="ＭＳ 明朝" w:eastAsia="ＭＳ 明朝" w:hAnsi="ＭＳ 明朝" w:hint="eastAsia"/>
          <w:color w:val="000000" w:themeColor="text1"/>
          <w:sz w:val="24"/>
        </w:rPr>
        <w:t>のいずれかについて</w:t>
      </w:r>
      <w:r w:rsidR="0026394B" w:rsidRPr="00642D64">
        <w:rPr>
          <w:rFonts w:ascii="ＭＳ 明朝" w:eastAsia="ＭＳ 明朝" w:hAnsi="ＭＳ 明朝" w:hint="eastAsia"/>
          <w:color w:val="000000" w:themeColor="text1"/>
          <w:sz w:val="24"/>
        </w:rPr>
        <w:t>８０％</w:t>
      </w:r>
      <w:r w:rsidR="00493610" w:rsidRPr="00642D64">
        <w:rPr>
          <w:rFonts w:ascii="ＭＳ 明朝" w:eastAsia="ＭＳ 明朝" w:hAnsi="ＭＳ 明朝" w:hint="eastAsia"/>
          <w:color w:val="000000" w:themeColor="text1"/>
          <w:sz w:val="24"/>
        </w:rPr>
        <w:t>を超</w:t>
      </w:r>
      <w:r w:rsidRPr="00642D64">
        <w:rPr>
          <w:rFonts w:ascii="ＭＳ 明朝" w:eastAsia="ＭＳ 明朝" w:hAnsi="ＭＳ 明朝" w:hint="eastAsia"/>
          <w:color w:val="000000" w:themeColor="text1"/>
          <w:sz w:val="24"/>
        </w:rPr>
        <w:t>えた場合に減算する。</w:t>
      </w:r>
    </w:p>
    <w:p w:rsidR="002B1103" w:rsidRPr="00642D64" w:rsidRDefault="002B1103" w:rsidP="002B1103">
      <w:pPr>
        <w:ind w:leftChars="85" w:left="204"/>
        <w:rPr>
          <w:rFonts w:hAnsi="ＭＳ 明朝"/>
          <w:color w:val="000000" w:themeColor="text1"/>
        </w:rPr>
      </w:pPr>
      <w:r w:rsidRPr="00642D64">
        <w:rPr>
          <w:rFonts w:hAnsi="ＭＳ 明朝" w:hint="eastAsia"/>
          <w:color w:val="000000" w:themeColor="text1"/>
        </w:rPr>
        <w:t>（具体的な計算式）</w:t>
      </w:r>
    </w:p>
    <w:p w:rsidR="008133A3" w:rsidRPr="00642D64" w:rsidRDefault="008133A3" w:rsidP="009A4375">
      <w:pPr>
        <w:ind w:leftChars="257" w:left="617"/>
        <w:rPr>
          <w:rFonts w:hAnsi="ＭＳ 明朝"/>
          <w:color w:val="000000" w:themeColor="text1"/>
        </w:rPr>
      </w:pPr>
      <w:r w:rsidRPr="00642D64">
        <w:rPr>
          <w:rFonts w:hAnsi="ＭＳ 明朝" w:hint="eastAsia"/>
          <w:color w:val="000000" w:themeColor="text1"/>
        </w:rPr>
        <w:t>事業所ごとに、それぞれのサービスにつき、次の計算式により計算し、いずれかのサービスの値が８０％を超えた場合に減算</w:t>
      </w:r>
    </w:p>
    <w:p w:rsidR="002B1103" w:rsidRPr="00642D64" w:rsidRDefault="00E758C0" w:rsidP="008133A3">
      <w:pPr>
        <w:ind w:leftChars="257" w:left="617"/>
        <w:rPr>
          <w:rFonts w:hAnsi="ＭＳ 明朝"/>
          <w:color w:val="000000" w:themeColor="text1"/>
        </w:rPr>
      </w:pPr>
      <w:r w:rsidRPr="00642D64">
        <w:rPr>
          <w:rFonts w:hAnsi="ＭＳ 明朝" w:hint="eastAsia"/>
          <w:color w:val="000000" w:themeColor="text1"/>
        </w:rPr>
        <w:t>当該サービスに係る</w:t>
      </w:r>
      <w:r w:rsidR="002B1103" w:rsidRPr="00642D64">
        <w:rPr>
          <w:rFonts w:hAnsi="ＭＳ 明朝" w:hint="eastAsia"/>
          <w:color w:val="000000" w:themeColor="text1"/>
        </w:rPr>
        <w:t>紹介率最高法人の居宅サービス計画数÷</w:t>
      </w:r>
      <w:r w:rsidRPr="00642D64">
        <w:rPr>
          <w:rFonts w:hAnsi="ＭＳ 明朝" w:hint="eastAsia"/>
          <w:color w:val="000000" w:themeColor="text1"/>
        </w:rPr>
        <w:t>当該サービス</w:t>
      </w:r>
      <w:r w:rsidR="002B1103" w:rsidRPr="00642D64">
        <w:rPr>
          <w:rFonts w:hAnsi="ＭＳ 明朝" w:hint="eastAsia"/>
          <w:color w:val="000000" w:themeColor="text1"/>
        </w:rPr>
        <w:t>を位置付けた計画数</w:t>
      </w:r>
    </w:p>
    <w:p w:rsidR="00E758C0" w:rsidRPr="00642D64" w:rsidRDefault="00E758C0" w:rsidP="00E758C0">
      <w:pPr>
        <w:pStyle w:val="a6"/>
        <w:ind w:leftChars="0" w:left="780"/>
        <w:rPr>
          <w:rFonts w:ascii="ＭＳ 明朝" w:eastAsia="ＭＳ 明朝" w:hAnsi="ＭＳ 明朝"/>
          <w:color w:val="000000" w:themeColor="text1"/>
          <w:sz w:val="24"/>
        </w:rPr>
      </w:pPr>
    </w:p>
    <w:p w:rsidR="00075C05" w:rsidRPr="00642D64" w:rsidRDefault="00075C05" w:rsidP="00E758C0">
      <w:pPr>
        <w:pStyle w:val="a6"/>
        <w:ind w:leftChars="0" w:left="780"/>
        <w:rPr>
          <w:rFonts w:ascii="ＭＳ 明朝" w:eastAsia="ＭＳ 明朝" w:hAnsi="ＭＳ 明朝"/>
          <w:color w:val="000000" w:themeColor="text1"/>
          <w:sz w:val="24"/>
        </w:rPr>
      </w:pPr>
    </w:p>
    <w:p w:rsidR="002B1103" w:rsidRPr="00642D64" w:rsidRDefault="002B1103" w:rsidP="002B1103">
      <w:pPr>
        <w:numPr>
          <w:ilvl w:val="0"/>
          <w:numId w:val="11"/>
        </w:numPr>
        <w:autoSpaceDE/>
        <w:autoSpaceDN/>
        <w:rPr>
          <w:rFonts w:hAnsi="ＭＳ 明朝"/>
          <w:color w:val="000000" w:themeColor="text1"/>
        </w:rPr>
      </w:pPr>
      <w:r w:rsidRPr="00642D64">
        <w:rPr>
          <w:rFonts w:hAnsi="ＭＳ 明朝" w:hint="eastAsia"/>
          <w:color w:val="000000" w:themeColor="text1"/>
        </w:rPr>
        <w:lastRenderedPageBreak/>
        <w:t>算定手続</w:t>
      </w:r>
    </w:p>
    <w:p w:rsidR="00E758C0" w:rsidRPr="00642D64" w:rsidRDefault="00975EAF" w:rsidP="009A256F">
      <w:pPr>
        <w:pStyle w:val="2"/>
        <w:ind w:left="408" w:firstLine="206"/>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判定期間が前期の場合については９月１５日までに、判定期間が後期の場合については３月１５</w:t>
      </w:r>
      <w:r w:rsidR="002B1103" w:rsidRPr="00642D64">
        <w:rPr>
          <w:rFonts w:ascii="ＭＳ 明朝" w:eastAsia="ＭＳ 明朝" w:hAnsi="ＭＳ 明朝" w:hint="eastAsia"/>
          <w:color w:val="000000" w:themeColor="text1"/>
          <w:sz w:val="24"/>
        </w:rPr>
        <w:t>日までに、すべての居宅介護支援事業者は、次に掲げる事項を記載した書類を作成し､算定の結果</w:t>
      </w:r>
      <w:r w:rsidR="00E758C0" w:rsidRPr="00642D64">
        <w:rPr>
          <w:rFonts w:ascii="ＭＳ 明朝" w:eastAsia="ＭＳ 明朝" w:hAnsi="ＭＳ 明朝" w:hint="eastAsia"/>
          <w:color w:val="000000" w:themeColor="text1"/>
          <w:sz w:val="24"/>
        </w:rPr>
        <w:t>８</w:t>
      </w:r>
      <w:r w:rsidR="002B1103" w:rsidRPr="00642D64">
        <w:rPr>
          <w:rFonts w:ascii="ＭＳ 明朝" w:eastAsia="ＭＳ 明朝" w:hAnsi="ＭＳ 明朝" w:hint="eastAsia"/>
          <w:color w:val="000000" w:themeColor="text1"/>
          <w:sz w:val="24"/>
        </w:rPr>
        <w:t>０％を超えた場合については当該書類を</w:t>
      </w:r>
      <w:r w:rsidR="005421F0" w:rsidRPr="00642D64">
        <w:rPr>
          <w:rFonts w:ascii="ＭＳ 明朝" w:eastAsia="ＭＳ 明朝" w:hAnsi="ＭＳ 明朝" w:hint="eastAsia"/>
          <w:color w:val="000000" w:themeColor="text1"/>
          <w:sz w:val="24"/>
        </w:rPr>
        <w:t>市町村長</w:t>
      </w:r>
      <w:r w:rsidR="002B1103" w:rsidRPr="00642D64">
        <w:rPr>
          <w:rFonts w:ascii="ＭＳ 明朝" w:eastAsia="ＭＳ 明朝" w:hAnsi="ＭＳ 明朝" w:hint="eastAsia"/>
          <w:color w:val="000000" w:themeColor="text1"/>
          <w:sz w:val="24"/>
        </w:rPr>
        <w:t>に提出しなければならない。なお、</w:t>
      </w:r>
      <w:r w:rsidR="00E758C0" w:rsidRPr="00642D64">
        <w:rPr>
          <w:rFonts w:ascii="ＭＳ 明朝" w:eastAsia="ＭＳ 明朝" w:hAnsi="ＭＳ 明朝" w:hint="eastAsia"/>
          <w:color w:val="000000" w:themeColor="text1"/>
          <w:sz w:val="24"/>
        </w:rPr>
        <w:t>８</w:t>
      </w:r>
      <w:r w:rsidR="002B1103" w:rsidRPr="00642D64">
        <w:rPr>
          <w:rFonts w:ascii="ＭＳ 明朝" w:eastAsia="ＭＳ 明朝" w:hAnsi="ＭＳ 明朝" w:hint="eastAsia"/>
          <w:color w:val="000000" w:themeColor="text1"/>
          <w:sz w:val="24"/>
        </w:rPr>
        <w:t>０％を超えなかった</w:t>
      </w:r>
      <w:r w:rsidRPr="00642D64">
        <w:rPr>
          <w:rFonts w:ascii="ＭＳ 明朝" w:eastAsia="ＭＳ 明朝" w:hAnsi="ＭＳ 明朝" w:hint="eastAsia"/>
          <w:color w:val="000000" w:themeColor="text1"/>
          <w:sz w:val="24"/>
        </w:rPr>
        <w:t>場合についても､当該書類は､各事業所において２</w:t>
      </w:r>
      <w:r w:rsidR="002B1103" w:rsidRPr="00642D64">
        <w:rPr>
          <w:rFonts w:ascii="ＭＳ 明朝" w:eastAsia="ＭＳ 明朝" w:hAnsi="ＭＳ 明朝" w:hint="eastAsia"/>
          <w:color w:val="000000" w:themeColor="text1"/>
          <w:sz w:val="24"/>
        </w:rPr>
        <w:t>年間保存しなければならない。</w:t>
      </w:r>
    </w:p>
    <w:p w:rsidR="00E758C0" w:rsidRPr="00642D64" w:rsidRDefault="00E758C0" w:rsidP="00E758C0">
      <w:pPr>
        <w:pStyle w:val="2"/>
        <w:ind w:leftChars="0" w:left="0" w:firstLineChars="0" w:firstLine="0"/>
        <w:rPr>
          <w:rFonts w:ascii="ＭＳ 明朝" w:eastAsia="ＭＳ 明朝" w:hAnsi="ＭＳ 明朝"/>
          <w:color w:val="000000" w:themeColor="text1"/>
          <w:sz w:val="24"/>
        </w:rPr>
      </w:pPr>
    </w:p>
    <w:p w:rsidR="004836A3" w:rsidRPr="00642D64" w:rsidRDefault="00E758C0" w:rsidP="00E758C0">
      <w:pPr>
        <w:pStyle w:val="2"/>
        <w:ind w:leftChars="0" w:left="0" w:firstLineChars="0" w:firstLine="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 xml:space="preserve">　　①　</w:t>
      </w:r>
      <w:r w:rsidR="004836A3" w:rsidRPr="00642D64">
        <w:rPr>
          <w:rFonts w:ascii="ＭＳ 明朝" w:eastAsia="ＭＳ 明朝" w:hAnsi="ＭＳ 明朝" w:hint="eastAsia"/>
          <w:color w:val="000000" w:themeColor="text1"/>
          <w:sz w:val="24"/>
        </w:rPr>
        <w:t>判定期間における居宅サービス計画の総数</w:t>
      </w:r>
    </w:p>
    <w:p w:rsidR="002B1103" w:rsidRPr="00642D64" w:rsidRDefault="004836A3" w:rsidP="004836A3">
      <w:pPr>
        <w:pStyle w:val="2"/>
        <w:ind w:leftChars="0" w:left="0" w:firstLineChars="0" w:firstLine="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 xml:space="preserve">　　②　</w:t>
      </w:r>
      <w:r w:rsidR="00303F02" w:rsidRPr="00642D64">
        <w:rPr>
          <w:rFonts w:ascii="ＭＳ 明朝" w:eastAsia="ＭＳ 明朝" w:hAnsi="ＭＳ 明朝" w:hint="eastAsia"/>
          <w:color w:val="000000" w:themeColor="text1"/>
          <w:sz w:val="24"/>
        </w:rPr>
        <w:t>訪問介護サービス等</w:t>
      </w:r>
      <w:r w:rsidR="002B1103" w:rsidRPr="00642D64">
        <w:rPr>
          <w:rFonts w:ascii="ＭＳ 明朝" w:eastAsia="ＭＳ 明朝" w:hAnsi="ＭＳ 明朝" w:hint="eastAsia"/>
          <w:color w:val="000000" w:themeColor="text1"/>
          <w:sz w:val="24"/>
        </w:rPr>
        <w:t>のそれぞれが位置付けられた居宅サービス</w:t>
      </w:r>
      <w:r w:rsidRPr="00642D64">
        <w:rPr>
          <w:rFonts w:ascii="ＭＳ 明朝" w:eastAsia="ＭＳ 明朝" w:hAnsi="ＭＳ 明朝" w:hint="eastAsia"/>
          <w:color w:val="000000" w:themeColor="text1"/>
          <w:sz w:val="24"/>
        </w:rPr>
        <w:t>計画数</w:t>
      </w:r>
    </w:p>
    <w:p w:rsidR="009A256F" w:rsidRPr="00642D64" w:rsidRDefault="004836A3" w:rsidP="004836A3">
      <w:pPr>
        <w:pStyle w:val="2"/>
        <w:ind w:leftChars="0" w:left="0" w:firstLineChars="0" w:firstLine="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 xml:space="preserve">　　③　訪問介護サービス等のそれぞれの紹介率最高法人が位置付けられた居</w:t>
      </w:r>
    </w:p>
    <w:p w:rsidR="009A256F" w:rsidRPr="00642D64" w:rsidRDefault="009A256F" w:rsidP="009A256F">
      <w:pPr>
        <w:pStyle w:val="2"/>
        <w:ind w:leftChars="0" w:left="0" w:firstLineChars="400" w:firstLine="96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宅サービス</w:t>
      </w:r>
      <w:r w:rsidR="004836A3" w:rsidRPr="00642D64">
        <w:rPr>
          <w:rFonts w:ascii="ＭＳ 明朝" w:eastAsia="ＭＳ 明朝" w:hAnsi="ＭＳ 明朝" w:hint="eastAsia"/>
          <w:color w:val="000000" w:themeColor="text1"/>
          <w:sz w:val="24"/>
        </w:rPr>
        <w:t>計画数並びに紹介率最高法人の名称、住所、事業所名及び</w:t>
      </w:r>
    </w:p>
    <w:p w:rsidR="004836A3" w:rsidRPr="00642D64" w:rsidRDefault="004836A3" w:rsidP="009A256F">
      <w:pPr>
        <w:pStyle w:val="2"/>
        <w:ind w:leftChars="0" w:left="0" w:firstLineChars="400" w:firstLine="96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代表者名</w:t>
      </w:r>
    </w:p>
    <w:p w:rsidR="004836A3" w:rsidRPr="00642D64" w:rsidRDefault="004836A3" w:rsidP="004836A3">
      <w:pPr>
        <w:pStyle w:val="2"/>
        <w:ind w:leftChars="0" w:left="0" w:firstLineChars="0" w:firstLine="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 xml:space="preserve">　　④　(2)の算定方法で計算した割合</w:t>
      </w:r>
    </w:p>
    <w:p w:rsidR="009A256F" w:rsidRPr="00642D64" w:rsidRDefault="004836A3" w:rsidP="004836A3">
      <w:pPr>
        <w:pStyle w:val="2"/>
        <w:ind w:leftChars="0" w:left="0" w:firstLineChars="0" w:firstLine="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 xml:space="preserve">　　⑤　(2)の算定方法で計算した割合が８０％を超えている</w:t>
      </w:r>
      <w:r w:rsidR="00D134D9" w:rsidRPr="00642D64">
        <w:rPr>
          <w:rFonts w:ascii="ＭＳ 明朝" w:eastAsia="ＭＳ 明朝" w:hAnsi="ＭＳ 明朝" w:hint="eastAsia"/>
          <w:color w:val="000000" w:themeColor="text1"/>
          <w:sz w:val="24"/>
        </w:rPr>
        <w:t>場合であって正</w:t>
      </w:r>
    </w:p>
    <w:p w:rsidR="004836A3" w:rsidRPr="00642D64" w:rsidRDefault="00D134D9" w:rsidP="009A256F">
      <w:pPr>
        <w:pStyle w:val="2"/>
        <w:ind w:leftChars="0" w:left="0" w:firstLineChars="400" w:firstLine="960"/>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当な理由がある場合においては、その正当な理由</w:t>
      </w:r>
    </w:p>
    <w:p w:rsidR="00303F02" w:rsidRPr="00642D64" w:rsidRDefault="00303F02" w:rsidP="004836A3">
      <w:pPr>
        <w:pStyle w:val="2"/>
        <w:ind w:leftChars="0" w:left="0" w:firstLineChars="0" w:firstLine="0"/>
        <w:rPr>
          <w:rFonts w:ascii="ＭＳ 明朝" w:eastAsia="ＭＳ 明朝" w:hAnsi="ＭＳ 明朝"/>
          <w:color w:val="000000" w:themeColor="text1"/>
          <w:sz w:val="24"/>
        </w:rPr>
      </w:pPr>
    </w:p>
    <w:p w:rsidR="002B1103" w:rsidRPr="00642D64" w:rsidRDefault="002B1103" w:rsidP="002B1103">
      <w:pPr>
        <w:numPr>
          <w:ilvl w:val="0"/>
          <w:numId w:val="11"/>
        </w:numPr>
        <w:autoSpaceDE/>
        <w:autoSpaceDN/>
        <w:rPr>
          <w:rFonts w:hAnsi="ＭＳ 明朝"/>
          <w:color w:val="000000" w:themeColor="text1"/>
        </w:rPr>
      </w:pPr>
      <w:r w:rsidRPr="00642D64">
        <w:rPr>
          <w:rFonts w:hAnsi="ＭＳ 明朝" w:hint="eastAsia"/>
          <w:color w:val="000000" w:themeColor="text1"/>
        </w:rPr>
        <w:t>正当な理由の範囲</w:t>
      </w:r>
    </w:p>
    <w:p w:rsidR="002B1103" w:rsidRPr="00642D64" w:rsidRDefault="00303F02" w:rsidP="009A256F">
      <w:pPr>
        <w:pStyle w:val="2"/>
        <w:ind w:left="408" w:firstLine="206"/>
        <w:rPr>
          <w:rFonts w:ascii="ＭＳ 明朝" w:eastAsia="ＭＳ 明朝" w:hAnsi="ＭＳ 明朝"/>
          <w:color w:val="000000" w:themeColor="text1"/>
          <w:sz w:val="24"/>
        </w:rPr>
      </w:pPr>
      <w:r w:rsidRPr="00642D64">
        <w:rPr>
          <w:rFonts w:ascii="ＭＳ 明朝" w:eastAsia="ＭＳ 明朝" w:hAnsi="ＭＳ 明朝" w:hint="eastAsia"/>
          <w:color w:val="000000" w:themeColor="text1"/>
          <w:sz w:val="24"/>
        </w:rPr>
        <w:t>（３）で判定した割合が８</w:t>
      </w:r>
      <w:r w:rsidR="002B1103" w:rsidRPr="00642D64">
        <w:rPr>
          <w:rFonts w:ascii="ＭＳ 明朝" w:eastAsia="ＭＳ 明朝" w:hAnsi="ＭＳ 明朝" w:hint="eastAsia"/>
          <w:color w:val="000000" w:themeColor="text1"/>
          <w:sz w:val="24"/>
        </w:rPr>
        <w:t>０％</w:t>
      </w:r>
      <w:r w:rsidR="00493610" w:rsidRPr="00642D64">
        <w:rPr>
          <w:rFonts w:ascii="ＭＳ 明朝" w:eastAsia="ＭＳ 明朝" w:hAnsi="ＭＳ 明朝" w:hint="eastAsia"/>
          <w:color w:val="000000" w:themeColor="text1"/>
          <w:sz w:val="24"/>
        </w:rPr>
        <w:t>を超える</w:t>
      </w:r>
      <w:r w:rsidRPr="00642D64">
        <w:rPr>
          <w:rFonts w:ascii="ＭＳ 明朝" w:eastAsia="ＭＳ 明朝" w:hAnsi="ＭＳ 明朝" w:hint="eastAsia"/>
          <w:color w:val="000000" w:themeColor="text1"/>
          <w:sz w:val="24"/>
        </w:rPr>
        <w:t>場合には､８</w:t>
      </w:r>
      <w:r w:rsidR="002B1103" w:rsidRPr="00642D64">
        <w:rPr>
          <w:rFonts w:ascii="ＭＳ 明朝" w:eastAsia="ＭＳ 明朝" w:hAnsi="ＭＳ 明朝" w:hint="eastAsia"/>
          <w:color w:val="000000" w:themeColor="text1"/>
          <w:sz w:val="24"/>
        </w:rPr>
        <w:t>０％を超えるに至ったことについて正当な理由がある場合においては､当該理由を</w:t>
      </w:r>
      <w:r w:rsidR="00493610" w:rsidRPr="00642D64">
        <w:rPr>
          <w:rFonts w:ascii="ＭＳ 明朝" w:eastAsia="ＭＳ 明朝" w:hAnsi="ＭＳ 明朝" w:hint="eastAsia"/>
          <w:color w:val="000000" w:themeColor="text1"/>
          <w:sz w:val="24"/>
        </w:rPr>
        <w:t>市町村長</w:t>
      </w:r>
      <w:r w:rsidR="002B1103" w:rsidRPr="00642D64">
        <w:rPr>
          <w:rFonts w:ascii="ＭＳ 明朝" w:eastAsia="ＭＳ 明朝" w:hAnsi="ＭＳ 明朝" w:hint="eastAsia"/>
          <w:color w:val="000000" w:themeColor="text1"/>
          <w:sz w:val="24"/>
        </w:rPr>
        <w:t>に提出すること。なお、</w:t>
      </w:r>
      <w:r w:rsidR="00493610" w:rsidRPr="00642D64">
        <w:rPr>
          <w:rFonts w:ascii="ＭＳ 明朝" w:eastAsia="ＭＳ 明朝" w:hAnsi="ＭＳ 明朝" w:hint="eastAsia"/>
          <w:color w:val="000000" w:themeColor="text1"/>
          <w:sz w:val="24"/>
        </w:rPr>
        <w:t>市町村長</w:t>
      </w:r>
      <w:r w:rsidR="002B1103" w:rsidRPr="00642D64">
        <w:rPr>
          <w:rFonts w:ascii="ＭＳ 明朝" w:eastAsia="ＭＳ 明朝" w:hAnsi="ＭＳ 明朝" w:hint="eastAsia"/>
          <w:color w:val="000000" w:themeColor="text1"/>
          <w:sz w:val="24"/>
        </w:rPr>
        <w:t>が当該理由を不適当と判断した場合は特定事業所集中減算を適用するものとして取り扱う。正当な理由として考えられる理由を例示すれば次のようなものであるが、実際の判断に当たっては、地域的な事情等も含め諸般の事情を総合的に勘案し正当な</w:t>
      </w:r>
      <w:r w:rsidR="00B519A1" w:rsidRPr="00642D64">
        <w:rPr>
          <w:rFonts w:ascii="ＭＳ 明朝" w:eastAsia="ＭＳ 明朝" w:hAnsi="ＭＳ 明朝" w:hint="eastAsia"/>
          <w:color w:val="000000" w:themeColor="text1"/>
          <w:sz w:val="24"/>
        </w:rPr>
        <w:t>理由に該当するかどうかを</w:t>
      </w:r>
      <w:r w:rsidR="00493610" w:rsidRPr="00642D64">
        <w:rPr>
          <w:rFonts w:ascii="ＭＳ 明朝" w:eastAsia="ＭＳ 明朝" w:hAnsi="ＭＳ 明朝" w:hint="eastAsia"/>
          <w:color w:val="000000" w:themeColor="text1"/>
          <w:sz w:val="24"/>
        </w:rPr>
        <w:t>市町村長</w:t>
      </w:r>
      <w:r w:rsidR="00B519A1" w:rsidRPr="00642D64">
        <w:rPr>
          <w:rFonts w:ascii="ＭＳ 明朝" w:eastAsia="ＭＳ 明朝" w:hAnsi="ＭＳ 明朝" w:hint="eastAsia"/>
          <w:color w:val="000000" w:themeColor="text1"/>
          <w:sz w:val="24"/>
        </w:rPr>
        <w:t>において適正に判断されたい。</w:t>
      </w:r>
    </w:p>
    <w:p w:rsidR="002B1103" w:rsidRPr="00642D64" w:rsidRDefault="002B1103" w:rsidP="002B1103">
      <w:pPr>
        <w:numPr>
          <w:ilvl w:val="1"/>
          <w:numId w:val="11"/>
        </w:numPr>
        <w:autoSpaceDE/>
        <w:autoSpaceDN/>
        <w:rPr>
          <w:rFonts w:hAnsi="ＭＳ 明朝"/>
          <w:color w:val="000000" w:themeColor="text1"/>
        </w:rPr>
      </w:pPr>
      <w:r w:rsidRPr="00642D64">
        <w:rPr>
          <w:rFonts w:hAnsi="ＭＳ 明朝" w:hint="eastAsia"/>
          <w:color w:val="000000" w:themeColor="text1"/>
        </w:rPr>
        <w:t>居宅介護支援事業者の通常の</w:t>
      </w:r>
      <w:r w:rsidR="00975EAF" w:rsidRPr="00642D64">
        <w:rPr>
          <w:rFonts w:hAnsi="ＭＳ 明朝" w:hint="eastAsia"/>
          <w:color w:val="000000" w:themeColor="text1"/>
        </w:rPr>
        <w:t>事業の実施地域に訪問介護サービス等が各サービスごとでみた場合に５</w:t>
      </w:r>
      <w:r w:rsidRPr="00642D64">
        <w:rPr>
          <w:rFonts w:hAnsi="ＭＳ 明朝" w:hint="eastAsia"/>
          <w:color w:val="000000" w:themeColor="text1"/>
        </w:rPr>
        <w:t>事業所未満である場合などサービス事業所が少数である場合</w:t>
      </w:r>
    </w:p>
    <w:p w:rsidR="00975EAF" w:rsidRPr="00642D64" w:rsidRDefault="00975EAF" w:rsidP="00975EAF">
      <w:pPr>
        <w:autoSpaceDE/>
        <w:autoSpaceDN/>
        <w:ind w:left="780"/>
        <w:rPr>
          <w:rFonts w:hAnsi="ＭＳ 明朝"/>
          <w:color w:val="000000" w:themeColor="text1"/>
        </w:rPr>
      </w:pPr>
    </w:p>
    <w:p w:rsidR="009A256F" w:rsidRPr="00642D64" w:rsidRDefault="002B1103" w:rsidP="002B1103">
      <w:pPr>
        <w:ind w:left="420"/>
        <w:rPr>
          <w:rFonts w:hAnsi="ＭＳ 明朝"/>
          <w:color w:val="000000" w:themeColor="text1"/>
        </w:rPr>
      </w:pPr>
      <w:r w:rsidRPr="00642D64">
        <w:rPr>
          <w:rFonts w:hAnsi="ＭＳ 明朝" w:hint="eastAsia"/>
          <w:color w:val="000000" w:themeColor="text1"/>
        </w:rPr>
        <w:t>（例）　訪問介護事業所として４事業所、通所介護事業所として１０事業</w:t>
      </w:r>
    </w:p>
    <w:p w:rsidR="00CA1D27" w:rsidRPr="00642D64" w:rsidRDefault="002B1103" w:rsidP="00CA1D27">
      <w:pPr>
        <w:ind w:leftChars="450" w:left="1080"/>
        <w:rPr>
          <w:rFonts w:hAnsi="ＭＳ 明朝"/>
          <w:color w:val="000000" w:themeColor="text1"/>
        </w:rPr>
      </w:pPr>
      <w:r w:rsidRPr="00642D64">
        <w:rPr>
          <w:rFonts w:hAnsi="ＭＳ 明朝" w:hint="eastAsia"/>
          <w:color w:val="000000" w:themeColor="text1"/>
        </w:rPr>
        <w:t>所が所在する地域の場合</w:t>
      </w:r>
      <w:r w:rsidR="00CA1D27" w:rsidRPr="00642D64">
        <w:rPr>
          <w:rFonts w:hAnsi="ＭＳ 明朝" w:hint="eastAsia"/>
          <w:color w:val="000000" w:themeColor="text1"/>
        </w:rPr>
        <w:t>は、訪問介護について紹介率最高法人を位置付けた割合が８０％を超えても減算は適用されていないが、通所介護について８０％を超えた場合に減算が適用される。</w:t>
      </w:r>
    </w:p>
    <w:p w:rsidR="00CA1D27" w:rsidRPr="00642D64" w:rsidRDefault="00CA1D27" w:rsidP="00CA1D27">
      <w:pPr>
        <w:ind w:left="420"/>
        <w:rPr>
          <w:rFonts w:hAnsi="ＭＳ 明朝"/>
          <w:color w:val="000000" w:themeColor="text1"/>
        </w:rPr>
      </w:pPr>
      <w:r w:rsidRPr="00642D64">
        <w:rPr>
          <w:rFonts w:hAnsi="ＭＳ 明朝" w:hint="eastAsia"/>
          <w:color w:val="000000" w:themeColor="text1"/>
        </w:rPr>
        <w:t xml:space="preserve">（例） </w:t>
      </w:r>
      <w:r w:rsidR="00493610" w:rsidRPr="00642D64">
        <w:rPr>
          <w:rFonts w:hAnsi="ＭＳ 明朝" w:hint="eastAsia"/>
          <w:color w:val="000000" w:themeColor="text1"/>
        </w:rPr>
        <w:t>訪問介護事</w:t>
      </w:r>
      <w:r w:rsidR="00D134D9" w:rsidRPr="00642D64">
        <w:rPr>
          <w:rFonts w:hAnsi="ＭＳ 明朝" w:hint="eastAsia"/>
          <w:color w:val="000000" w:themeColor="text1"/>
        </w:rPr>
        <w:t>業所として４事業所、通所</w:t>
      </w:r>
      <w:r w:rsidRPr="00642D64">
        <w:rPr>
          <w:rFonts w:hAnsi="ＭＳ 明朝" w:hint="eastAsia"/>
          <w:color w:val="000000" w:themeColor="text1"/>
        </w:rPr>
        <w:t>介護</w:t>
      </w:r>
      <w:r w:rsidR="00D134D9" w:rsidRPr="00642D64">
        <w:rPr>
          <w:rFonts w:hAnsi="ＭＳ 明朝" w:hint="eastAsia"/>
          <w:color w:val="000000" w:themeColor="text1"/>
        </w:rPr>
        <w:t>事業所として４事業所</w:t>
      </w:r>
    </w:p>
    <w:p w:rsidR="00CA1D27" w:rsidRPr="00642D64" w:rsidRDefault="00D134D9" w:rsidP="00CA1D27">
      <w:pPr>
        <w:ind w:leftChars="450" w:left="1080"/>
        <w:rPr>
          <w:rFonts w:hAnsi="ＭＳ 明朝"/>
          <w:color w:val="000000" w:themeColor="text1"/>
        </w:rPr>
      </w:pPr>
      <w:r w:rsidRPr="00642D64">
        <w:rPr>
          <w:rFonts w:hAnsi="ＭＳ 明朝" w:hint="eastAsia"/>
          <w:color w:val="000000" w:themeColor="text1"/>
        </w:rPr>
        <w:t>が所在する地域の場合は、</w:t>
      </w:r>
      <w:r w:rsidR="00CA1D27" w:rsidRPr="00642D64">
        <w:rPr>
          <w:rFonts w:hAnsi="ＭＳ 明朝" w:hint="eastAsia"/>
          <w:color w:val="000000" w:themeColor="text1"/>
        </w:rPr>
        <w:t>訪問介護及び通所介護それぞれについて紹介最高</w:t>
      </w:r>
      <w:r w:rsidR="00C1562E" w:rsidRPr="00642D64">
        <w:rPr>
          <w:rFonts w:hAnsi="ＭＳ 明朝" w:hint="eastAsia"/>
          <w:color w:val="000000" w:themeColor="text1"/>
        </w:rPr>
        <w:t>法人を位置付けた割合が８０％を超えた場合で</w:t>
      </w:r>
      <w:r w:rsidR="003C142D" w:rsidRPr="00642D64">
        <w:rPr>
          <w:rFonts w:hAnsi="ＭＳ 明朝" w:hint="eastAsia"/>
          <w:color w:val="000000" w:themeColor="text1"/>
        </w:rPr>
        <w:t>も</w:t>
      </w:r>
      <w:r w:rsidR="00C1562E" w:rsidRPr="00642D64">
        <w:rPr>
          <w:rFonts w:hAnsi="ＭＳ 明朝" w:hint="eastAsia"/>
          <w:color w:val="000000" w:themeColor="text1"/>
        </w:rPr>
        <w:t>減算は適用されない。</w:t>
      </w:r>
    </w:p>
    <w:p w:rsidR="002B1103" w:rsidRPr="00642D64" w:rsidRDefault="00CA1D27" w:rsidP="00CA1D27">
      <w:pPr>
        <w:ind w:firstLineChars="200" w:firstLine="480"/>
        <w:rPr>
          <w:rFonts w:hAnsi="ＭＳ 明朝"/>
          <w:color w:val="000000" w:themeColor="text1"/>
        </w:rPr>
      </w:pPr>
      <w:r w:rsidRPr="00642D64">
        <w:rPr>
          <w:rFonts w:hAnsi="ＭＳ 明朝" w:hint="eastAsia"/>
          <w:color w:val="000000" w:themeColor="text1"/>
        </w:rPr>
        <w:t>② 特別</w:t>
      </w:r>
      <w:r w:rsidR="002B1103" w:rsidRPr="00642D64">
        <w:rPr>
          <w:rFonts w:hAnsi="ＭＳ 明朝" w:hint="eastAsia"/>
          <w:color w:val="000000" w:themeColor="text1"/>
        </w:rPr>
        <w:t>地域居宅介護支援加算を受けている事業者である場合</w:t>
      </w:r>
    </w:p>
    <w:p w:rsidR="002B1103" w:rsidRPr="00642D64" w:rsidRDefault="00C1562E" w:rsidP="00C1562E">
      <w:pPr>
        <w:autoSpaceDE/>
        <w:autoSpaceDN/>
        <w:ind w:leftChars="200" w:left="840" w:hangingChars="150" w:hanging="360"/>
        <w:rPr>
          <w:rFonts w:hAnsi="ＭＳ 明朝"/>
          <w:color w:val="000000" w:themeColor="text1"/>
        </w:rPr>
      </w:pPr>
      <w:r w:rsidRPr="00642D64">
        <w:rPr>
          <w:rFonts w:hAnsi="ＭＳ 明朝" w:hint="eastAsia"/>
          <w:color w:val="000000" w:themeColor="text1"/>
        </w:rPr>
        <w:lastRenderedPageBreak/>
        <w:t xml:space="preserve">③ </w:t>
      </w:r>
      <w:r w:rsidR="00975EAF" w:rsidRPr="00642D64">
        <w:rPr>
          <w:rFonts w:hAnsi="ＭＳ 明朝" w:hint="eastAsia"/>
          <w:color w:val="000000" w:themeColor="text1"/>
        </w:rPr>
        <w:t>判定期間の１</w:t>
      </w:r>
      <w:r w:rsidR="002B1103" w:rsidRPr="00642D64">
        <w:rPr>
          <w:rFonts w:hAnsi="ＭＳ 明朝" w:hint="eastAsia"/>
          <w:color w:val="000000" w:themeColor="text1"/>
        </w:rPr>
        <w:t>月当たりの平均居宅サービス計画件数が２０件以下であるなど事業所が小規模である場合</w:t>
      </w:r>
    </w:p>
    <w:p w:rsidR="00D134D9" w:rsidRPr="00642D64" w:rsidRDefault="00C1562E" w:rsidP="00C1562E">
      <w:pPr>
        <w:autoSpaceDE/>
        <w:autoSpaceDN/>
        <w:ind w:leftChars="200" w:left="840" w:hangingChars="150" w:hanging="360"/>
        <w:rPr>
          <w:rFonts w:hAnsi="ＭＳ 明朝"/>
          <w:color w:val="000000" w:themeColor="text1"/>
        </w:rPr>
      </w:pPr>
      <w:r w:rsidRPr="00642D64">
        <w:rPr>
          <w:rFonts w:hAnsi="ＭＳ 明朝" w:hint="eastAsia"/>
          <w:color w:val="000000" w:themeColor="text1"/>
        </w:rPr>
        <w:t xml:space="preserve">④ </w:t>
      </w:r>
      <w:r w:rsidR="00975EAF" w:rsidRPr="00642D64">
        <w:rPr>
          <w:rFonts w:hAnsi="ＭＳ 明朝" w:hint="eastAsia"/>
          <w:color w:val="000000" w:themeColor="text1"/>
        </w:rPr>
        <w:t>判定期間の１</w:t>
      </w:r>
      <w:r w:rsidR="00D134D9" w:rsidRPr="00642D64">
        <w:rPr>
          <w:rFonts w:hAnsi="ＭＳ 明朝" w:hint="eastAsia"/>
          <w:color w:val="000000" w:themeColor="text1"/>
        </w:rPr>
        <w:t>月当たりの居宅サ</w:t>
      </w:r>
      <w:r w:rsidR="00975EAF" w:rsidRPr="00642D64">
        <w:rPr>
          <w:rFonts w:hAnsi="ＭＳ 明朝" w:hint="eastAsia"/>
          <w:color w:val="000000" w:themeColor="text1"/>
        </w:rPr>
        <w:t>ービス計画のうち、それぞれのサービスが位置付けられた計画件数が１</w:t>
      </w:r>
      <w:r w:rsidR="00D134D9" w:rsidRPr="00642D64">
        <w:rPr>
          <w:rFonts w:hAnsi="ＭＳ 明朝" w:hint="eastAsia"/>
          <w:color w:val="000000" w:themeColor="text1"/>
        </w:rPr>
        <w:t>月</w:t>
      </w:r>
      <w:r w:rsidR="00B519A1" w:rsidRPr="00642D64">
        <w:rPr>
          <w:rFonts w:hAnsi="ＭＳ 明朝" w:hint="eastAsia"/>
          <w:color w:val="000000" w:themeColor="text1"/>
        </w:rPr>
        <w:t>当たり平均１０件以下であるなど、サービスの利用が少数である場合</w:t>
      </w:r>
    </w:p>
    <w:p w:rsidR="009A256F" w:rsidRPr="00642D64" w:rsidRDefault="00474BAF" w:rsidP="00D134D9">
      <w:pPr>
        <w:autoSpaceDE/>
        <w:autoSpaceDN/>
        <w:ind w:left="420"/>
        <w:rPr>
          <w:rFonts w:hAnsi="ＭＳ 明朝"/>
          <w:color w:val="000000" w:themeColor="text1"/>
        </w:rPr>
      </w:pPr>
      <w:r w:rsidRPr="00642D64">
        <w:rPr>
          <w:rFonts w:hAnsi="ＭＳ 明朝" w:hint="eastAsia"/>
          <w:color w:val="000000" w:themeColor="text1"/>
        </w:rPr>
        <w:t xml:space="preserve">（例）　</w:t>
      </w:r>
      <w:r w:rsidR="00493610" w:rsidRPr="00642D64">
        <w:rPr>
          <w:rFonts w:hAnsi="ＭＳ 明朝" w:hint="eastAsia"/>
          <w:color w:val="000000" w:themeColor="text1"/>
        </w:rPr>
        <w:t>訪問介</w:t>
      </w:r>
      <w:r w:rsidR="00975EAF" w:rsidRPr="00642D64">
        <w:rPr>
          <w:rFonts w:hAnsi="ＭＳ 明朝" w:hint="eastAsia"/>
          <w:color w:val="000000" w:themeColor="text1"/>
        </w:rPr>
        <w:t>護が位置付けられた計画件数が１</w:t>
      </w:r>
      <w:r w:rsidR="00D134D9" w:rsidRPr="00642D64">
        <w:rPr>
          <w:rFonts w:hAnsi="ＭＳ 明朝" w:hint="eastAsia"/>
          <w:color w:val="000000" w:themeColor="text1"/>
        </w:rPr>
        <w:t>月当たり平均５件</w:t>
      </w:r>
      <w:r w:rsidR="00B519A1" w:rsidRPr="00642D64">
        <w:rPr>
          <w:rFonts w:hAnsi="ＭＳ 明朝" w:hint="eastAsia"/>
          <w:color w:val="000000" w:themeColor="text1"/>
        </w:rPr>
        <w:t>、通所</w:t>
      </w:r>
    </w:p>
    <w:p w:rsidR="00D134D9" w:rsidRPr="00642D64" w:rsidRDefault="00975EAF" w:rsidP="00474BAF">
      <w:pPr>
        <w:autoSpaceDE/>
        <w:autoSpaceDN/>
        <w:ind w:leftChars="500" w:left="1200"/>
        <w:rPr>
          <w:rFonts w:hAnsi="ＭＳ 明朝"/>
          <w:color w:val="000000" w:themeColor="text1"/>
        </w:rPr>
      </w:pPr>
      <w:r w:rsidRPr="00642D64">
        <w:rPr>
          <w:rFonts w:hAnsi="ＭＳ 明朝" w:hint="eastAsia"/>
          <w:color w:val="000000" w:themeColor="text1"/>
        </w:rPr>
        <w:t>介護が位置付けられた計画件数が１</w:t>
      </w:r>
      <w:r w:rsidR="00B519A1" w:rsidRPr="00642D64">
        <w:rPr>
          <w:rFonts w:hAnsi="ＭＳ 明朝" w:hint="eastAsia"/>
          <w:color w:val="000000" w:themeColor="text1"/>
        </w:rPr>
        <w:t>月当たり平均２０件の場合</w:t>
      </w:r>
      <w:r w:rsidR="00493610" w:rsidRPr="00642D64">
        <w:rPr>
          <w:rFonts w:hAnsi="ＭＳ 明朝" w:hint="eastAsia"/>
          <w:color w:val="000000" w:themeColor="text1"/>
        </w:rPr>
        <w:t>は訪問介護について紹介率最高法人を位置づけた割合が８０％</w:t>
      </w:r>
      <w:r w:rsidR="00474BAF" w:rsidRPr="00642D64">
        <w:rPr>
          <w:rFonts w:hAnsi="ＭＳ 明朝" w:hint="eastAsia"/>
          <w:color w:val="000000" w:themeColor="text1"/>
        </w:rPr>
        <w:t>を超えても</w:t>
      </w:r>
      <w:r w:rsidR="000D1837">
        <w:rPr>
          <w:rFonts w:hAnsi="ＭＳ 明朝" w:hint="eastAsia"/>
          <w:color w:val="000000" w:themeColor="text1"/>
        </w:rPr>
        <w:t>減算</w:t>
      </w:r>
      <w:r w:rsidR="00474BAF" w:rsidRPr="00642D64">
        <w:rPr>
          <w:rFonts w:hAnsi="ＭＳ 明朝" w:hint="eastAsia"/>
          <w:color w:val="000000" w:themeColor="text1"/>
        </w:rPr>
        <w:t>は適用されないが、通所介護について８０％を超えた場合には減算が適用される</w:t>
      </w:r>
    </w:p>
    <w:p w:rsidR="002B1103" w:rsidRPr="00642D64" w:rsidRDefault="00C1562E" w:rsidP="00C1562E">
      <w:pPr>
        <w:autoSpaceDE/>
        <w:autoSpaceDN/>
        <w:ind w:leftChars="200" w:left="840" w:hangingChars="150" w:hanging="360"/>
        <w:rPr>
          <w:rFonts w:hAnsi="ＭＳ 明朝"/>
          <w:color w:val="000000" w:themeColor="text1"/>
        </w:rPr>
      </w:pPr>
      <w:r w:rsidRPr="00642D64">
        <w:rPr>
          <w:rFonts w:hAnsi="ＭＳ 明朝" w:hint="eastAsia"/>
          <w:color w:val="000000" w:themeColor="text1"/>
        </w:rPr>
        <w:t xml:space="preserve">⑤ </w:t>
      </w:r>
      <w:r w:rsidR="002B1103" w:rsidRPr="00642D64">
        <w:rPr>
          <w:rFonts w:hAnsi="ＭＳ 明朝" w:hint="eastAsia"/>
          <w:color w:val="000000" w:themeColor="text1"/>
        </w:rPr>
        <w:t>サービスの質が高いことによる利用者の希望を勘案した場合などにより特定の事業者に集中していると認められる場合</w:t>
      </w:r>
    </w:p>
    <w:p w:rsidR="009A256F" w:rsidRPr="00642D64" w:rsidRDefault="00B519A1" w:rsidP="00B519A1">
      <w:pPr>
        <w:autoSpaceDE/>
        <w:autoSpaceDN/>
        <w:ind w:left="420"/>
        <w:rPr>
          <w:rFonts w:hAnsi="ＭＳ 明朝"/>
          <w:color w:val="000000" w:themeColor="text1"/>
        </w:rPr>
      </w:pPr>
      <w:r w:rsidRPr="00642D64">
        <w:rPr>
          <w:rFonts w:hAnsi="ＭＳ 明朝" w:hint="eastAsia"/>
          <w:color w:val="000000" w:themeColor="text1"/>
        </w:rPr>
        <w:t>（例）　利用者から質の高いことを理由に当該サービスを利用したい旨の</w:t>
      </w:r>
    </w:p>
    <w:p w:rsidR="009A256F" w:rsidRPr="00642D64" w:rsidRDefault="00B519A1" w:rsidP="009A256F">
      <w:pPr>
        <w:autoSpaceDE/>
        <w:autoSpaceDN/>
        <w:ind w:left="420" w:firstLineChars="300" w:firstLine="720"/>
        <w:rPr>
          <w:rFonts w:hAnsi="ＭＳ 明朝"/>
          <w:color w:val="000000" w:themeColor="text1"/>
        </w:rPr>
      </w:pPr>
      <w:r w:rsidRPr="00642D64">
        <w:rPr>
          <w:rFonts w:hAnsi="ＭＳ 明朝" w:hint="eastAsia"/>
          <w:color w:val="000000" w:themeColor="text1"/>
        </w:rPr>
        <w:t>理由書の提出を受けている場合であって、地域ケア会議等に当該利</w:t>
      </w:r>
      <w:bookmarkStart w:id="0" w:name="_GoBack"/>
      <w:bookmarkEnd w:id="0"/>
    </w:p>
    <w:p w:rsidR="009A256F" w:rsidRPr="00642D64" w:rsidRDefault="00B519A1" w:rsidP="009A256F">
      <w:pPr>
        <w:autoSpaceDE/>
        <w:autoSpaceDN/>
        <w:ind w:left="420" w:firstLineChars="300" w:firstLine="720"/>
        <w:rPr>
          <w:rFonts w:hAnsi="ＭＳ 明朝"/>
          <w:color w:val="000000" w:themeColor="text1"/>
        </w:rPr>
      </w:pPr>
      <w:r w:rsidRPr="00642D64">
        <w:rPr>
          <w:rFonts w:hAnsi="ＭＳ 明朝" w:hint="eastAsia"/>
          <w:color w:val="000000" w:themeColor="text1"/>
        </w:rPr>
        <w:t>用者の居宅サービス計画を提出し、支援内容についての意見・助言</w:t>
      </w:r>
    </w:p>
    <w:p w:rsidR="00B519A1" w:rsidRPr="00642D64" w:rsidRDefault="00B519A1" w:rsidP="009A256F">
      <w:pPr>
        <w:autoSpaceDE/>
        <w:autoSpaceDN/>
        <w:ind w:left="420" w:firstLineChars="300" w:firstLine="720"/>
        <w:rPr>
          <w:rFonts w:hAnsi="ＭＳ 明朝"/>
          <w:color w:val="000000" w:themeColor="text1"/>
        </w:rPr>
      </w:pPr>
      <w:r w:rsidRPr="00642D64">
        <w:rPr>
          <w:rFonts w:hAnsi="ＭＳ 明朝" w:hint="eastAsia"/>
          <w:color w:val="000000" w:themeColor="text1"/>
        </w:rPr>
        <w:t>を受けているもの</w:t>
      </w:r>
    </w:p>
    <w:p w:rsidR="002B36B9" w:rsidRPr="00642D64" w:rsidRDefault="00C1562E" w:rsidP="00C1562E">
      <w:pPr>
        <w:autoSpaceDE/>
        <w:autoSpaceDN/>
        <w:ind w:leftChars="200" w:left="840" w:hangingChars="150" w:hanging="360"/>
        <w:rPr>
          <w:rFonts w:hAnsi="ＭＳ 明朝"/>
          <w:color w:val="000000" w:themeColor="text1"/>
        </w:rPr>
      </w:pPr>
      <w:r w:rsidRPr="00642D64">
        <w:rPr>
          <w:rFonts w:hAnsi="ＭＳ 明朝" w:hint="eastAsia"/>
          <w:color w:val="000000" w:themeColor="text1"/>
        </w:rPr>
        <w:t xml:space="preserve">⑥ </w:t>
      </w:r>
      <w:r w:rsidR="002B1103" w:rsidRPr="00642D64">
        <w:rPr>
          <w:rFonts w:hAnsi="ＭＳ 明朝" w:hint="eastAsia"/>
          <w:color w:val="000000" w:themeColor="text1"/>
        </w:rPr>
        <w:t>その他正当な理由と</w:t>
      </w:r>
      <w:r w:rsidR="00244DD7" w:rsidRPr="00642D64">
        <w:rPr>
          <w:rFonts w:hAnsi="ＭＳ 明朝" w:hint="eastAsia"/>
          <w:color w:val="000000" w:themeColor="text1"/>
        </w:rPr>
        <w:t>市長村長が</w:t>
      </w:r>
      <w:r w:rsidR="002B1103" w:rsidRPr="00642D64">
        <w:rPr>
          <w:rFonts w:hAnsi="ＭＳ 明朝" w:hint="eastAsia"/>
          <w:color w:val="000000" w:themeColor="text1"/>
        </w:rPr>
        <w:t>認めた場合</w:t>
      </w:r>
    </w:p>
    <w:sectPr w:rsidR="002B36B9" w:rsidRPr="00642D64" w:rsidSect="002E0393">
      <w:footerReference w:type="default" r:id="rId10"/>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28" w:rsidRDefault="007B1428">
      <w:r>
        <w:separator/>
      </w:r>
    </w:p>
  </w:endnote>
  <w:endnote w:type="continuationSeparator" w:id="0">
    <w:p w:rsidR="007B1428" w:rsidRDefault="007B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10" w:rsidRDefault="00493610" w:rsidP="001F18BC">
    <w:pPr>
      <w:pStyle w:val="a4"/>
      <w:jc w:val="center"/>
    </w:pPr>
    <w:r>
      <w:rPr>
        <w:rStyle w:val="a5"/>
      </w:rPr>
      <w:fldChar w:fldCharType="begin"/>
    </w:r>
    <w:r>
      <w:rPr>
        <w:rStyle w:val="a5"/>
      </w:rPr>
      <w:instrText xml:space="preserve"> PAGE </w:instrText>
    </w:r>
    <w:r>
      <w:rPr>
        <w:rStyle w:val="a5"/>
      </w:rPr>
      <w:fldChar w:fldCharType="separate"/>
    </w:r>
    <w:r w:rsidR="000D1837">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28" w:rsidRDefault="007B1428">
      <w:r>
        <w:separator/>
      </w:r>
    </w:p>
  </w:footnote>
  <w:footnote w:type="continuationSeparator" w:id="0">
    <w:p w:rsidR="007B1428" w:rsidRDefault="007B1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11AB"/>
    <w:multiLevelType w:val="hybridMultilevel"/>
    <w:tmpl w:val="47645932"/>
    <w:lvl w:ilvl="0" w:tplc="535A2EC2">
      <w:start w:val="1"/>
      <w:numFmt w:val="decimalFullWidth"/>
      <w:lvlText w:val="（%1）"/>
      <w:lvlJc w:val="left"/>
      <w:pPr>
        <w:tabs>
          <w:tab w:val="num" w:pos="495"/>
        </w:tabs>
        <w:ind w:left="495" w:hanging="495"/>
      </w:pPr>
      <w:rPr>
        <w:rFonts w:hint="eastAsia"/>
      </w:rPr>
    </w:lvl>
    <w:lvl w:ilvl="1" w:tplc="2CDA2BA6">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C17586"/>
    <w:multiLevelType w:val="hybridMultilevel"/>
    <w:tmpl w:val="1500289A"/>
    <w:lvl w:ilvl="0" w:tplc="5322A81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BE34629"/>
    <w:multiLevelType w:val="hybridMultilevel"/>
    <w:tmpl w:val="46C8BEB4"/>
    <w:lvl w:ilvl="0" w:tplc="D28E06D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D3723B1"/>
    <w:multiLevelType w:val="hybridMultilevel"/>
    <w:tmpl w:val="00FE8162"/>
    <w:lvl w:ilvl="0" w:tplc="FBDA7D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F641AE0"/>
    <w:multiLevelType w:val="hybridMultilevel"/>
    <w:tmpl w:val="066E0678"/>
    <w:lvl w:ilvl="0" w:tplc="C644BE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1D2B26D4"/>
    <w:multiLevelType w:val="hybridMultilevel"/>
    <w:tmpl w:val="DE4EE476"/>
    <w:lvl w:ilvl="0" w:tplc="8AD0D4F8">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nsid w:val="37EF7F14"/>
    <w:multiLevelType w:val="hybridMultilevel"/>
    <w:tmpl w:val="E092E460"/>
    <w:lvl w:ilvl="0" w:tplc="09FEB42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3E9F278F"/>
    <w:multiLevelType w:val="hybridMultilevel"/>
    <w:tmpl w:val="8ABA61F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22B2029"/>
    <w:multiLevelType w:val="hybridMultilevel"/>
    <w:tmpl w:val="EA30E1E8"/>
    <w:lvl w:ilvl="0" w:tplc="7AAA2C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8EA056D"/>
    <w:multiLevelType w:val="hybridMultilevel"/>
    <w:tmpl w:val="269ED702"/>
    <w:lvl w:ilvl="0" w:tplc="FE12A6A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98D46CE"/>
    <w:multiLevelType w:val="hybridMultilevel"/>
    <w:tmpl w:val="99446F60"/>
    <w:lvl w:ilvl="0" w:tplc="25AC85C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nsid w:val="6A2D0632"/>
    <w:multiLevelType w:val="hybridMultilevel"/>
    <w:tmpl w:val="4CB87D36"/>
    <w:lvl w:ilvl="0" w:tplc="AD38AA72">
      <w:start w:val="1"/>
      <w:numFmt w:val="decimalEnclosedCircle"/>
      <w:lvlText w:val="%1"/>
      <w:lvlJc w:val="left"/>
      <w:pPr>
        <w:tabs>
          <w:tab w:val="num" w:pos="360"/>
        </w:tabs>
        <w:ind w:left="360" w:hanging="360"/>
      </w:pPr>
      <w:rPr>
        <w:rFonts w:hint="eastAsia"/>
      </w:rPr>
    </w:lvl>
    <w:lvl w:ilvl="1" w:tplc="21B22DA0">
      <w:numFmt w:val="bullet"/>
      <w:lvlText w:val="※"/>
      <w:lvlJc w:val="left"/>
      <w:pPr>
        <w:tabs>
          <w:tab w:val="num" w:pos="900"/>
        </w:tabs>
        <w:ind w:left="90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A5C7F4F"/>
    <w:multiLevelType w:val="hybridMultilevel"/>
    <w:tmpl w:val="84D09702"/>
    <w:lvl w:ilvl="0" w:tplc="CD1AEB9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BEB45CA"/>
    <w:multiLevelType w:val="hybridMultilevel"/>
    <w:tmpl w:val="6C84775A"/>
    <w:lvl w:ilvl="0" w:tplc="101454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
  </w:num>
  <w:num w:numId="3">
    <w:abstractNumId w:val="11"/>
  </w:num>
  <w:num w:numId="4">
    <w:abstractNumId w:val="8"/>
  </w:num>
  <w:num w:numId="5">
    <w:abstractNumId w:val="2"/>
  </w:num>
  <w:num w:numId="6">
    <w:abstractNumId w:val="4"/>
  </w:num>
  <w:num w:numId="7">
    <w:abstractNumId w:val="6"/>
  </w:num>
  <w:num w:numId="8">
    <w:abstractNumId w:val="9"/>
  </w:num>
  <w:num w:numId="9">
    <w:abstractNumId w:val="5"/>
  </w:num>
  <w:num w:numId="10">
    <w:abstractNumId w:val="12"/>
  </w:num>
  <w:num w:numId="11">
    <w:abstractNumId w:val="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6145" fillcolor="white">
      <v:fill color="white"/>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93"/>
    <w:rsid w:val="00004727"/>
    <w:rsid w:val="0001184A"/>
    <w:rsid w:val="00016C3E"/>
    <w:rsid w:val="00017CC5"/>
    <w:rsid w:val="00020F5C"/>
    <w:rsid w:val="00031204"/>
    <w:rsid w:val="000337EF"/>
    <w:rsid w:val="00037872"/>
    <w:rsid w:val="00042B6C"/>
    <w:rsid w:val="00045447"/>
    <w:rsid w:val="00051778"/>
    <w:rsid w:val="000526F2"/>
    <w:rsid w:val="000542AD"/>
    <w:rsid w:val="00072289"/>
    <w:rsid w:val="00075C05"/>
    <w:rsid w:val="00085A2B"/>
    <w:rsid w:val="000917E1"/>
    <w:rsid w:val="00096914"/>
    <w:rsid w:val="00097AB2"/>
    <w:rsid w:val="000A065F"/>
    <w:rsid w:val="000A1854"/>
    <w:rsid w:val="000A65EC"/>
    <w:rsid w:val="000B44D7"/>
    <w:rsid w:val="000C3F49"/>
    <w:rsid w:val="000C60C6"/>
    <w:rsid w:val="000D1837"/>
    <w:rsid w:val="000D5791"/>
    <w:rsid w:val="000D7A46"/>
    <w:rsid w:val="000E2BD0"/>
    <w:rsid w:val="000E5811"/>
    <w:rsid w:val="000E6AD4"/>
    <w:rsid w:val="000F02AD"/>
    <w:rsid w:val="000F05C5"/>
    <w:rsid w:val="000F1702"/>
    <w:rsid w:val="000F6CAF"/>
    <w:rsid w:val="000F77C1"/>
    <w:rsid w:val="00105CB4"/>
    <w:rsid w:val="0012122C"/>
    <w:rsid w:val="00124831"/>
    <w:rsid w:val="001256D3"/>
    <w:rsid w:val="0012710B"/>
    <w:rsid w:val="00135F03"/>
    <w:rsid w:val="00137959"/>
    <w:rsid w:val="001415FB"/>
    <w:rsid w:val="00143F78"/>
    <w:rsid w:val="00150644"/>
    <w:rsid w:val="001639C4"/>
    <w:rsid w:val="001650FE"/>
    <w:rsid w:val="00173F00"/>
    <w:rsid w:val="00175E2C"/>
    <w:rsid w:val="00177C84"/>
    <w:rsid w:val="001851C2"/>
    <w:rsid w:val="00191CC9"/>
    <w:rsid w:val="001974CA"/>
    <w:rsid w:val="001A537D"/>
    <w:rsid w:val="001A632F"/>
    <w:rsid w:val="001B3BF6"/>
    <w:rsid w:val="001C0868"/>
    <w:rsid w:val="001C0DB3"/>
    <w:rsid w:val="001C24A0"/>
    <w:rsid w:val="001C3B90"/>
    <w:rsid w:val="001F18BC"/>
    <w:rsid w:val="001F2846"/>
    <w:rsid w:val="001F3146"/>
    <w:rsid w:val="001F4DCC"/>
    <w:rsid w:val="00200919"/>
    <w:rsid w:val="00205E6F"/>
    <w:rsid w:val="0020610C"/>
    <w:rsid w:val="0021354E"/>
    <w:rsid w:val="00220A91"/>
    <w:rsid w:val="0022513C"/>
    <w:rsid w:val="00244DD7"/>
    <w:rsid w:val="00253FF4"/>
    <w:rsid w:val="00257F0F"/>
    <w:rsid w:val="00261B65"/>
    <w:rsid w:val="002628BF"/>
    <w:rsid w:val="0026394B"/>
    <w:rsid w:val="00265606"/>
    <w:rsid w:val="00266955"/>
    <w:rsid w:val="0027237B"/>
    <w:rsid w:val="002A1127"/>
    <w:rsid w:val="002A1391"/>
    <w:rsid w:val="002A7420"/>
    <w:rsid w:val="002B1103"/>
    <w:rsid w:val="002B36B9"/>
    <w:rsid w:val="002B5D8F"/>
    <w:rsid w:val="002C1E38"/>
    <w:rsid w:val="002C2364"/>
    <w:rsid w:val="002C2662"/>
    <w:rsid w:val="002C4D9E"/>
    <w:rsid w:val="002C5BBA"/>
    <w:rsid w:val="002C5F75"/>
    <w:rsid w:val="002C607F"/>
    <w:rsid w:val="002D3247"/>
    <w:rsid w:val="002D79D6"/>
    <w:rsid w:val="002D7A84"/>
    <w:rsid w:val="002E0393"/>
    <w:rsid w:val="002E058B"/>
    <w:rsid w:val="002E7CB9"/>
    <w:rsid w:val="002F1321"/>
    <w:rsid w:val="00300046"/>
    <w:rsid w:val="00303F02"/>
    <w:rsid w:val="0030607D"/>
    <w:rsid w:val="00310213"/>
    <w:rsid w:val="00323FF1"/>
    <w:rsid w:val="00325B1F"/>
    <w:rsid w:val="0032779B"/>
    <w:rsid w:val="00334B3F"/>
    <w:rsid w:val="00335B0F"/>
    <w:rsid w:val="00335BB0"/>
    <w:rsid w:val="0034553D"/>
    <w:rsid w:val="00351F06"/>
    <w:rsid w:val="00356579"/>
    <w:rsid w:val="003568FD"/>
    <w:rsid w:val="00356C3E"/>
    <w:rsid w:val="003632BA"/>
    <w:rsid w:val="00365908"/>
    <w:rsid w:val="003728F9"/>
    <w:rsid w:val="00380D8B"/>
    <w:rsid w:val="003820A0"/>
    <w:rsid w:val="00385AA1"/>
    <w:rsid w:val="003911C0"/>
    <w:rsid w:val="00395DF9"/>
    <w:rsid w:val="003A28F8"/>
    <w:rsid w:val="003A7D54"/>
    <w:rsid w:val="003B0217"/>
    <w:rsid w:val="003B38D5"/>
    <w:rsid w:val="003C142D"/>
    <w:rsid w:val="003C3837"/>
    <w:rsid w:val="003C39A8"/>
    <w:rsid w:val="003D4CC3"/>
    <w:rsid w:val="003D66FC"/>
    <w:rsid w:val="003D719D"/>
    <w:rsid w:val="003E2518"/>
    <w:rsid w:val="003F2127"/>
    <w:rsid w:val="003F737B"/>
    <w:rsid w:val="00406F0C"/>
    <w:rsid w:val="004122F7"/>
    <w:rsid w:val="00413515"/>
    <w:rsid w:val="0042122C"/>
    <w:rsid w:val="004246D6"/>
    <w:rsid w:val="00437371"/>
    <w:rsid w:val="0044290E"/>
    <w:rsid w:val="004446A1"/>
    <w:rsid w:val="00447941"/>
    <w:rsid w:val="0045775D"/>
    <w:rsid w:val="00460BA6"/>
    <w:rsid w:val="00461DF7"/>
    <w:rsid w:val="00463038"/>
    <w:rsid w:val="00463540"/>
    <w:rsid w:val="004653BF"/>
    <w:rsid w:val="004701CC"/>
    <w:rsid w:val="00474BAF"/>
    <w:rsid w:val="00475C95"/>
    <w:rsid w:val="00481910"/>
    <w:rsid w:val="00482EBA"/>
    <w:rsid w:val="004836A3"/>
    <w:rsid w:val="004868FF"/>
    <w:rsid w:val="0049142C"/>
    <w:rsid w:val="00493610"/>
    <w:rsid w:val="00496F20"/>
    <w:rsid w:val="004A4BE5"/>
    <w:rsid w:val="004A5892"/>
    <w:rsid w:val="004A5BB4"/>
    <w:rsid w:val="004A5FAE"/>
    <w:rsid w:val="004B28C2"/>
    <w:rsid w:val="004B39D7"/>
    <w:rsid w:val="004C2630"/>
    <w:rsid w:val="004C3C6C"/>
    <w:rsid w:val="004C4B9C"/>
    <w:rsid w:val="004D0403"/>
    <w:rsid w:val="004D2B6C"/>
    <w:rsid w:val="004D6D26"/>
    <w:rsid w:val="004D721D"/>
    <w:rsid w:val="004D78FA"/>
    <w:rsid w:val="004E1C66"/>
    <w:rsid w:val="004E4A64"/>
    <w:rsid w:val="004E68AB"/>
    <w:rsid w:val="00503849"/>
    <w:rsid w:val="0050719E"/>
    <w:rsid w:val="00514E86"/>
    <w:rsid w:val="005204B6"/>
    <w:rsid w:val="00522A5D"/>
    <w:rsid w:val="00522E99"/>
    <w:rsid w:val="00531C2D"/>
    <w:rsid w:val="00536E9F"/>
    <w:rsid w:val="005421F0"/>
    <w:rsid w:val="00543458"/>
    <w:rsid w:val="00543B30"/>
    <w:rsid w:val="00545E5B"/>
    <w:rsid w:val="00553D85"/>
    <w:rsid w:val="00553DE5"/>
    <w:rsid w:val="00555ABA"/>
    <w:rsid w:val="00556BAD"/>
    <w:rsid w:val="0056376B"/>
    <w:rsid w:val="00564B52"/>
    <w:rsid w:val="005669AE"/>
    <w:rsid w:val="0057089C"/>
    <w:rsid w:val="00592788"/>
    <w:rsid w:val="005A48B3"/>
    <w:rsid w:val="005B5649"/>
    <w:rsid w:val="005C4809"/>
    <w:rsid w:val="005C66BD"/>
    <w:rsid w:val="005C7519"/>
    <w:rsid w:val="005C7B5C"/>
    <w:rsid w:val="005D0A70"/>
    <w:rsid w:val="005D11C9"/>
    <w:rsid w:val="005D2762"/>
    <w:rsid w:val="005D2D7A"/>
    <w:rsid w:val="005D3587"/>
    <w:rsid w:val="005E607C"/>
    <w:rsid w:val="00615A33"/>
    <w:rsid w:val="0062168E"/>
    <w:rsid w:val="006266B3"/>
    <w:rsid w:val="0063582D"/>
    <w:rsid w:val="00635B9B"/>
    <w:rsid w:val="00642D64"/>
    <w:rsid w:val="00662956"/>
    <w:rsid w:val="006671E4"/>
    <w:rsid w:val="00667291"/>
    <w:rsid w:val="00670516"/>
    <w:rsid w:val="006824BF"/>
    <w:rsid w:val="00691AC4"/>
    <w:rsid w:val="0069416C"/>
    <w:rsid w:val="006971A9"/>
    <w:rsid w:val="00697522"/>
    <w:rsid w:val="00697925"/>
    <w:rsid w:val="006A3B97"/>
    <w:rsid w:val="006A5631"/>
    <w:rsid w:val="006B0C2D"/>
    <w:rsid w:val="006B29C8"/>
    <w:rsid w:val="006B3AA6"/>
    <w:rsid w:val="006C1225"/>
    <w:rsid w:val="006C57B0"/>
    <w:rsid w:val="006E0A77"/>
    <w:rsid w:val="006E6342"/>
    <w:rsid w:val="006F0947"/>
    <w:rsid w:val="006F611C"/>
    <w:rsid w:val="006F76CE"/>
    <w:rsid w:val="007106C7"/>
    <w:rsid w:val="00710DB8"/>
    <w:rsid w:val="00716907"/>
    <w:rsid w:val="00724DDB"/>
    <w:rsid w:val="00731B9A"/>
    <w:rsid w:val="00732F43"/>
    <w:rsid w:val="007346C0"/>
    <w:rsid w:val="00742185"/>
    <w:rsid w:val="00743872"/>
    <w:rsid w:val="00743EAA"/>
    <w:rsid w:val="007461B5"/>
    <w:rsid w:val="00747873"/>
    <w:rsid w:val="007511CC"/>
    <w:rsid w:val="007520D9"/>
    <w:rsid w:val="00752AA1"/>
    <w:rsid w:val="00755548"/>
    <w:rsid w:val="00762B73"/>
    <w:rsid w:val="007831A8"/>
    <w:rsid w:val="00783808"/>
    <w:rsid w:val="00786A83"/>
    <w:rsid w:val="007904D8"/>
    <w:rsid w:val="00795A8B"/>
    <w:rsid w:val="007965B5"/>
    <w:rsid w:val="007974E6"/>
    <w:rsid w:val="007A1D08"/>
    <w:rsid w:val="007A3186"/>
    <w:rsid w:val="007A321C"/>
    <w:rsid w:val="007B1428"/>
    <w:rsid w:val="007C107F"/>
    <w:rsid w:val="007C3B3F"/>
    <w:rsid w:val="007C4739"/>
    <w:rsid w:val="007C50B3"/>
    <w:rsid w:val="007E003B"/>
    <w:rsid w:val="007E05C1"/>
    <w:rsid w:val="007E6ACD"/>
    <w:rsid w:val="007F1A9F"/>
    <w:rsid w:val="007F4143"/>
    <w:rsid w:val="008026B7"/>
    <w:rsid w:val="00802E69"/>
    <w:rsid w:val="00803549"/>
    <w:rsid w:val="008037BE"/>
    <w:rsid w:val="00803B77"/>
    <w:rsid w:val="008120AF"/>
    <w:rsid w:val="008133A3"/>
    <w:rsid w:val="00821854"/>
    <w:rsid w:val="008258CE"/>
    <w:rsid w:val="0082614A"/>
    <w:rsid w:val="00831018"/>
    <w:rsid w:val="008343E3"/>
    <w:rsid w:val="00837444"/>
    <w:rsid w:val="00837834"/>
    <w:rsid w:val="0084310A"/>
    <w:rsid w:val="0084506B"/>
    <w:rsid w:val="0084684C"/>
    <w:rsid w:val="008548D2"/>
    <w:rsid w:val="0085502B"/>
    <w:rsid w:val="008607A7"/>
    <w:rsid w:val="00860827"/>
    <w:rsid w:val="00860F31"/>
    <w:rsid w:val="00864CFA"/>
    <w:rsid w:val="00865530"/>
    <w:rsid w:val="00870896"/>
    <w:rsid w:val="0087438A"/>
    <w:rsid w:val="008847A0"/>
    <w:rsid w:val="008B3251"/>
    <w:rsid w:val="008B3C84"/>
    <w:rsid w:val="008B7982"/>
    <w:rsid w:val="008C045C"/>
    <w:rsid w:val="008C09B2"/>
    <w:rsid w:val="008C4D90"/>
    <w:rsid w:val="008D1B34"/>
    <w:rsid w:val="008D6377"/>
    <w:rsid w:val="008E5444"/>
    <w:rsid w:val="008E576C"/>
    <w:rsid w:val="008E7297"/>
    <w:rsid w:val="008F226B"/>
    <w:rsid w:val="008F2BD3"/>
    <w:rsid w:val="008F2D0B"/>
    <w:rsid w:val="00900F01"/>
    <w:rsid w:val="00907FBE"/>
    <w:rsid w:val="00910FB2"/>
    <w:rsid w:val="00913C43"/>
    <w:rsid w:val="00924CAD"/>
    <w:rsid w:val="0092543A"/>
    <w:rsid w:val="00925873"/>
    <w:rsid w:val="00926051"/>
    <w:rsid w:val="009274E7"/>
    <w:rsid w:val="0093211E"/>
    <w:rsid w:val="009354A1"/>
    <w:rsid w:val="009356A0"/>
    <w:rsid w:val="00936D8D"/>
    <w:rsid w:val="00944055"/>
    <w:rsid w:val="0094751E"/>
    <w:rsid w:val="0095515D"/>
    <w:rsid w:val="00956AE1"/>
    <w:rsid w:val="00956D6D"/>
    <w:rsid w:val="009608B1"/>
    <w:rsid w:val="00960906"/>
    <w:rsid w:val="00964C31"/>
    <w:rsid w:val="00970D20"/>
    <w:rsid w:val="00975696"/>
    <w:rsid w:val="00975EAF"/>
    <w:rsid w:val="0098467D"/>
    <w:rsid w:val="009870B7"/>
    <w:rsid w:val="009911BE"/>
    <w:rsid w:val="00992F89"/>
    <w:rsid w:val="0099396F"/>
    <w:rsid w:val="009A244C"/>
    <w:rsid w:val="009A256F"/>
    <w:rsid w:val="009A295C"/>
    <w:rsid w:val="009A3AF0"/>
    <w:rsid w:val="009A4375"/>
    <w:rsid w:val="009A67DB"/>
    <w:rsid w:val="009B061F"/>
    <w:rsid w:val="009C073D"/>
    <w:rsid w:val="009C590D"/>
    <w:rsid w:val="009D6D91"/>
    <w:rsid w:val="009D72AC"/>
    <w:rsid w:val="009E08A8"/>
    <w:rsid w:val="009E2911"/>
    <w:rsid w:val="009F1109"/>
    <w:rsid w:val="009F4E97"/>
    <w:rsid w:val="00A04177"/>
    <w:rsid w:val="00A151C4"/>
    <w:rsid w:val="00A2053B"/>
    <w:rsid w:val="00A27CFB"/>
    <w:rsid w:val="00A31DFD"/>
    <w:rsid w:val="00A32627"/>
    <w:rsid w:val="00A35D7D"/>
    <w:rsid w:val="00A37354"/>
    <w:rsid w:val="00A41022"/>
    <w:rsid w:val="00A47081"/>
    <w:rsid w:val="00A526C6"/>
    <w:rsid w:val="00A6056C"/>
    <w:rsid w:val="00A70F22"/>
    <w:rsid w:val="00A717A3"/>
    <w:rsid w:val="00A773E8"/>
    <w:rsid w:val="00A84D87"/>
    <w:rsid w:val="00A8661D"/>
    <w:rsid w:val="00A872CA"/>
    <w:rsid w:val="00A90434"/>
    <w:rsid w:val="00A9181C"/>
    <w:rsid w:val="00A91AA1"/>
    <w:rsid w:val="00A91F2F"/>
    <w:rsid w:val="00A93EAF"/>
    <w:rsid w:val="00AA0C50"/>
    <w:rsid w:val="00AA28FF"/>
    <w:rsid w:val="00AA389B"/>
    <w:rsid w:val="00AA6D02"/>
    <w:rsid w:val="00AA7D5B"/>
    <w:rsid w:val="00AC4AB9"/>
    <w:rsid w:val="00AC79DA"/>
    <w:rsid w:val="00AD1BE1"/>
    <w:rsid w:val="00AD1E41"/>
    <w:rsid w:val="00AD287D"/>
    <w:rsid w:val="00AE1DC7"/>
    <w:rsid w:val="00AE36E2"/>
    <w:rsid w:val="00AE4A7E"/>
    <w:rsid w:val="00AE70C1"/>
    <w:rsid w:val="00AE7A48"/>
    <w:rsid w:val="00AF3C7F"/>
    <w:rsid w:val="00B04B3B"/>
    <w:rsid w:val="00B06DA6"/>
    <w:rsid w:val="00B10C70"/>
    <w:rsid w:val="00B10D2E"/>
    <w:rsid w:val="00B13E7E"/>
    <w:rsid w:val="00B14FE4"/>
    <w:rsid w:val="00B2420E"/>
    <w:rsid w:val="00B24E3A"/>
    <w:rsid w:val="00B26B1C"/>
    <w:rsid w:val="00B41759"/>
    <w:rsid w:val="00B41C0B"/>
    <w:rsid w:val="00B43A74"/>
    <w:rsid w:val="00B478CD"/>
    <w:rsid w:val="00B51982"/>
    <w:rsid w:val="00B519A1"/>
    <w:rsid w:val="00B5258D"/>
    <w:rsid w:val="00B551CC"/>
    <w:rsid w:val="00B56B1B"/>
    <w:rsid w:val="00B60A6C"/>
    <w:rsid w:val="00B61D86"/>
    <w:rsid w:val="00B62D5F"/>
    <w:rsid w:val="00B712B9"/>
    <w:rsid w:val="00B76E7D"/>
    <w:rsid w:val="00B80447"/>
    <w:rsid w:val="00B81148"/>
    <w:rsid w:val="00B8364E"/>
    <w:rsid w:val="00B9095D"/>
    <w:rsid w:val="00B94D52"/>
    <w:rsid w:val="00BA28AC"/>
    <w:rsid w:val="00BA6242"/>
    <w:rsid w:val="00BB2267"/>
    <w:rsid w:val="00BB61E8"/>
    <w:rsid w:val="00BB72D6"/>
    <w:rsid w:val="00BC1D00"/>
    <w:rsid w:val="00BC44BC"/>
    <w:rsid w:val="00BD307F"/>
    <w:rsid w:val="00C05D1B"/>
    <w:rsid w:val="00C074D8"/>
    <w:rsid w:val="00C1179B"/>
    <w:rsid w:val="00C1274B"/>
    <w:rsid w:val="00C1562E"/>
    <w:rsid w:val="00C2081E"/>
    <w:rsid w:val="00C20CF5"/>
    <w:rsid w:val="00C276F7"/>
    <w:rsid w:val="00C32FD1"/>
    <w:rsid w:val="00C4136A"/>
    <w:rsid w:val="00C43716"/>
    <w:rsid w:val="00C54E55"/>
    <w:rsid w:val="00C57E52"/>
    <w:rsid w:val="00C60BE8"/>
    <w:rsid w:val="00C61E75"/>
    <w:rsid w:val="00C62090"/>
    <w:rsid w:val="00C62AED"/>
    <w:rsid w:val="00C70884"/>
    <w:rsid w:val="00C72C64"/>
    <w:rsid w:val="00C74AC8"/>
    <w:rsid w:val="00C859B9"/>
    <w:rsid w:val="00C878DC"/>
    <w:rsid w:val="00C9117F"/>
    <w:rsid w:val="00C94B6F"/>
    <w:rsid w:val="00C9561A"/>
    <w:rsid w:val="00CA1D27"/>
    <w:rsid w:val="00CA4EAB"/>
    <w:rsid w:val="00CB137C"/>
    <w:rsid w:val="00CB731E"/>
    <w:rsid w:val="00CC3570"/>
    <w:rsid w:val="00CC5A35"/>
    <w:rsid w:val="00CC60A2"/>
    <w:rsid w:val="00CD19E7"/>
    <w:rsid w:val="00CD283D"/>
    <w:rsid w:val="00CD7701"/>
    <w:rsid w:val="00CE1738"/>
    <w:rsid w:val="00CE2A0D"/>
    <w:rsid w:val="00CE4316"/>
    <w:rsid w:val="00CE6161"/>
    <w:rsid w:val="00CF4D01"/>
    <w:rsid w:val="00CF532C"/>
    <w:rsid w:val="00D01635"/>
    <w:rsid w:val="00D019FB"/>
    <w:rsid w:val="00D06F34"/>
    <w:rsid w:val="00D109EF"/>
    <w:rsid w:val="00D1306A"/>
    <w:rsid w:val="00D134D9"/>
    <w:rsid w:val="00D17973"/>
    <w:rsid w:val="00D219A0"/>
    <w:rsid w:val="00D252AD"/>
    <w:rsid w:val="00D25B80"/>
    <w:rsid w:val="00D323AC"/>
    <w:rsid w:val="00D3625B"/>
    <w:rsid w:val="00D37156"/>
    <w:rsid w:val="00D43BE8"/>
    <w:rsid w:val="00D450CC"/>
    <w:rsid w:val="00D477F1"/>
    <w:rsid w:val="00D50C3D"/>
    <w:rsid w:val="00D50F2A"/>
    <w:rsid w:val="00D54647"/>
    <w:rsid w:val="00D606C4"/>
    <w:rsid w:val="00D658DE"/>
    <w:rsid w:val="00D75383"/>
    <w:rsid w:val="00D77239"/>
    <w:rsid w:val="00D77E82"/>
    <w:rsid w:val="00D81770"/>
    <w:rsid w:val="00D82F4E"/>
    <w:rsid w:val="00D900A3"/>
    <w:rsid w:val="00D94B61"/>
    <w:rsid w:val="00D97D33"/>
    <w:rsid w:val="00DA0014"/>
    <w:rsid w:val="00DA0F7B"/>
    <w:rsid w:val="00DA2288"/>
    <w:rsid w:val="00DA38CD"/>
    <w:rsid w:val="00DA4FBC"/>
    <w:rsid w:val="00DA56DA"/>
    <w:rsid w:val="00DA6145"/>
    <w:rsid w:val="00DB3B44"/>
    <w:rsid w:val="00DB49E1"/>
    <w:rsid w:val="00DB68C9"/>
    <w:rsid w:val="00DC3908"/>
    <w:rsid w:val="00DC41F2"/>
    <w:rsid w:val="00DC57AA"/>
    <w:rsid w:val="00DD0A22"/>
    <w:rsid w:val="00DD18B7"/>
    <w:rsid w:val="00DD489A"/>
    <w:rsid w:val="00DD6320"/>
    <w:rsid w:val="00DE5AA1"/>
    <w:rsid w:val="00DE63C2"/>
    <w:rsid w:val="00DF4508"/>
    <w:rsid w:val="00DF5854"/>
    <w:rsid w:val="00E07359"/>
    <w:rsid w:val="00E11495"/>
    <w:rsid w:val="00E13067"/>
    <w:rsid w:val="00E23345"/>
    <w:rsid w:val="00E26FDD"/>
    <w:rsid w:val="00E3443A"/>
    <w:rsid w:val="00E34EBB"/>
    <w:rsid w:val="00E357D7"/>
    <w:rsid w:val="00E41931"/>
    <w:rsid w:val="00E51349"/>
    <w:rsid w:val="00E528C6"/>
    <w:rsid w:val="00E53CAF"/>
    <w:rsid w:val="00E5576F"/>
    <w:rsid w:val="00E640DE"/>
    <w:rsid w:val="00E6642A"/>
    <w:rsid w:val="00E737A7"/>
    <w:rsid w:val="00E738DB"/>
    <w:rsid w:val="00E73A95"/>
    <w:rsid w:val="00E73AAC"/>
    <w:rsid w:val="00E758C0"/>
    <w:rsid w:val="00E816DA"/>
    <w:rsid w:val="00E87C2E"/>
    <w:rsid w:val="00E9199C"/>
    <w:rsid w:val="00E949DF"/>
    <w:rsid w:val="00E968BB"/>
    <w:rsid w:val="00E972CC"/>
    <w:rsid w:val="00EA130A"/>
    <w:rsid w:val="00EA2D13"/>
    <w:rsid w:val="00EB0115"/>
    <w:rsid w:val="00EB32ED"/>
    <w:rsid w:val="00EB48D7"/>
    <w:rsid w:val="00EB6DE7"/>
    <w:rsid w:val="00EC33E2"/>
    <w:rsid w:val="00EC3A9B"/>
    <w:rsid w:val="00EC4522"/>
    <w:rsid w:val="00EC4BBF"/>
    <w:rsid w:val="00EC586F"/>
    <w:rsid w:val="00EC68D9"/>
    <w:rsid w:val="00ED2817"/>
    <w:rsid w:val="00ED7C68"/>
    <w:rsid w:val="00EE3615"/>
    <w:rsid w:val="00EE53B6"/>
    <w:rsid w:val="00EF1F23"/>
    <w:rsid w:val="00EF1FC0"/>
    <w:rsid w:val="00EF74AB"/>
    <w:rsid w:val="00EF77F0"/>
    <w:rsid w:val="00F0158F"/>
    <w:rsid w:val="00F03D5C"/>
    <w:rsid w:val="00F05D69"/>
    <w:rsid w:val="00F10B35"/>
    <w:rsid w:val="00F1440A"/>
    <w:rsid w:val="00F1550C"/>
    <w:rsid w:val="00F160B5"/>
    <w:rsid w:val="00F16E12"/>
    <w:rsid w:val="00F21137"/>
    <w:rsid w:val="00F24F04"/>
    <w:rsid w:val="00F4020D"/>
    <w:rsid w:val="00F44A5F"/>
    <w:rsid w:val="00F6239E"/>
    <w:rsid w:val="00F700A5"/>
    <w:rsid w:val="00F80038"/>
    <w:rsid w:val="00F8166E"/>
    <w:rsid w:val="00F81731"/>
    <w:rsid w:val="00F90E68"/>
    <w:rsid w:val="00F91454"/>
    <w:rsid w:val="00F930E7"/>
    <w:rsid w:val="00FA1006"/>
    <w:rsid w:val="00FA3C1E"/>
    <w:rsid w:val="00FA44B9"/>
    <w:rsid w:val="00FA5614"/>
    <w:rsid w:val="00FA6B6C"/>
    <w:rsid w:val="00FB7ABF"/>
    <w:rsid w:val="00FC1BF6"/>
    <w:rsid w:val="00FC4193"/>
    <w:rsid w:val="00FC5284"/>
    <w:rsid w:val="00FC5478"/>
    <w:rsid w:val="00FC5CD6"/>
    <w:rsid w:val="00FD2470"/>
    <w:rsid w:val="00FD25C0"/>
    <w:rsid w:val="00FD33DD"/>
    <w:rsid w:val="00FD7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3pt" linestyle="thinThin"/>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18BC"/>
    <w:pPr>
      <w:tabs>
        <w:tab w:val="center" w:pos="4252"/>
        <w:tab w:val="right" w:pos="8504"/>
      </w:tabs>
      <w:snapToGrid w:val="0"/>
    </w:pPr>
  </w:style>
  <w:style w:type="paragraph" w:styleId="a4">
    <w:name w:val="footer"/>
    <w:basedOn w:val="a"/>
    <w:rsid w:val="001F18BC"/>
    <w:pPr>
      <w:tabs>
        <w:tab w:val="center" w:pos="4252"/>
        <w:tab w:val="right" w:pos="8504"/>
      </w:tabs>
      <w:snapToGrid w:val="0"/>
    </w:pPr>
  </w:style>
  <w:style w:type="character" w:styleId="a5">
    <w:name w:val="page number"/>
    <w:basedOn w:val="a0"/>
    <w:rsid w:val="001F18BC"/>
  </w:style>
  <w:style w:type="paragraph" w:styleId="a6">
    <w:name w:val="Body Text Indent"/>
    <w:basedOn w:val="a"/>
    <w:rsid w:val="002B1103"/>
    <w:pPr>
      <w:autoSpaceDE/>
      <w:autoSpaceDN/>
      <w:ind w:leftChars="257" w:left="540"/>
    </w:pPr>
    <w:rPr>
      <w:rFonts w:ascii="Century" w:eastAsia="ＭＳ Ｐゴシック"/>
      <w:sz w:val="21"/>
    </w:rPr>
  </w:style>
  <w:style w:type="paragraph" w:styleId="2">
    <w:name w:val="Body Text Indent 2"/>
    <w:basedOn w:val="a"/>
    <w:rsid w:val="002B1103"/>
    <w:pPr>
      <w:autoSpaceDE/>
      <w:autoSpaceDN/>
      <w:ind w:leftChars="170" w:left="357" w:firstLineChars="86" w:firstLine="181"/>
    </w:pPr>
    <w:rPr>
      <w:rFonts w:ascii="Century" w:eastAsia="ＭＳ Ｐゴシック"/>
      <w:sz w:val="21"/>
    </w:rPr>
  </w:style>
  <w:style w:type="paragraph" w:styleId="a7">
    <w:name w:val="Balloon Text"/>
    <w:basedOn w:val="a"/>
    <w:link w:val="a8"/>
    <w:rsid w:val="00493610"/>
    <w:rPr>
      <w:rFonts w:asciiTheme="majorHAnsi" w:eastAsiaTheme="majorEastAsia" w:hAnsiTheme="majorHAnsi" w:cstheme="majorBidi"/>
      <w:sz w:val="18"/>
      <w:szCs w:val="18"/>
    </w:rPr>
  </w:style>
  <w:style w:type="character" w:customStyle="1" w:styleId="a8">
    <w:name w:val="吹き出し (文字)"/>
    <w:basedOn w:val="a0"/>
    <w:link w:val="a7"/>
    <w:rsid w:val="0049361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18BC"/>
    <w:pPr>
      <w:tabs>
        <w:tab w:val="center" w:pos="4252"/>
        <w:tab w:val="right" w:pos="8504"/>
      </w:tabs>
      <w:snapToGrid w:val="0"/>
    </w:pPr>
  </w:style>
  <w:style w:type="paragraph" w:styleId="a4">
    <w:name w:val="footer"/>
    <w:basedOn w:val="a"/>
    <w:rsid w:val="001F18BC"/>
    <w:pPr>
      <w:tabs>
        <w:tab w:val="center" w:pos="4252"/>
        <w:tab w:val="right" w:pos="8504"/>
      </w:tabs>
      <w:snapToGrid w:val="0"/>
    </w:pPr>
  </w:style>
  <w:style w:type="character" w:styleId="a5">
    <w:name w:val="page number"/>
    <w:basedOn w:val="a0"/>
    <w:rsid w:val="001F18BC"/>
  </w:style>
  <w:style w:type="paragraph" w:styleId="a6">
    <w:name w:val="Body Text Indent"/>
    <w:basedOn w:val="a"/>
    <w:rsid w:val="002B1103"/>
    <w:pPr>
      <w:autoSpaceDE/>
      <w:autoSpaceDN/>
      <w:ind w:leftChars="257" w:left="540"/>
    </w:pPr>
    <w:rPr>
      <w:rFonts w:ascii="Century" w:eastAsia="ＭＳ Ｐゴシック"/>
      <w:sz w:val="21"/>
    </w:rPr>
  </w:style>
  <w:style w:type="paragraph" w:styleId="2">
    <w:name w:val="Body Text Indent 2"/>
    <w:basedOn w:val="a"/>
    <w:rsid w:val="002B1103"/>
    <w:pPr>
      <w:autoSpaceDE/>
      <w:autoSpaceDN/>
      <w:ind w:leftChars="170" w:left="357" w:firstLineChars="86" w:firstLine="181"/>
    </w:pPr>
    <w:rPr>
      <w:rFonts w:ascii="Century" w:eastAsia="ＭＳ Ｐゴシック"/>
      <w:sz w:val="21"/>
    </w:rPr>
  </w:style>
  <w:style w:type="paragraph" w:styleId="a7">
    <w:name w:val="Balloon Text"/>
    <w:basedOn w:val="a"/>
    <w:link w:val="a8"/>
    <w:rsid w:val="00493610"/>
    <w:rPr>
      <w:rFonts w:asciiTheme="majorHAnsi" w:eastAsiaTheme="majorEastAsia" w:hAnsiTheme="majorHAnsi" w:cstheme="majorBidi"/>
      <w:sz w:val="18"/>
      <w:szCs w:val="18"/>
    </w:rPr>
  </w:style>
  <w:style w:type="character" w:customStyle="1" w:styleId="a8">
    <w:name w:val="吹き出し (文字)"/>
    <w:basedOn w:val="a0"/>
    <w:link w:val="a7"/>
    <w:rsid w:val="004936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3884E-3FC6-4C07-BE13-90183F0E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13423</Words>
  <Characters>678</Characters>
  <Application>Microsoft Office Word</Application>
  <DocSecurity>0</DocSecurity>
  <Lines>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dc:description/>
  <cp:lastModifiedBy/>
  <cp:revision>1</cp:revision>
  <cp:lastPrinted>2012-01-11T04:53:00Z</cp:lastPrinted>
  <dcterms:created xsi:type="dcterms:W3CDTF">2018-03-29T07:07:00Z</dcterms:created>
  <dcterms:modified xsi:type="dcterms:W3CDTF">2018-08-27T05:27:00Z</dcterms:modified>
</cp:coreProperties>
</file>