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278" w:rsidRPr="00DC7278" w:rsidRDefault="00CA746D" w:rsidP="00197E19">
      <w:pPr>
        <w:ind w:firstLineChars="200" w:firstLine="422"/>
        <w:rPr>
          <w:b/>
        </w:rPr>
      </w:pPr>
      <w:r>
        <w:rPr>
          <w:rFonts w:hint="eastAsia"/>
          <w:b/>
        </w:rPr>
        <w:t>茅ヶ崎市</w:t>
      </w:r>
      <w:r w:rsidR="00DC7278" w:rsidRPr="00DC7278">
        <w:rPr>
          <w:rFonts w:hint="eastAsia"/>
          <w:b/>
        </w:rPr>
        <w:t>墓地等の経営の許可</w:t>
      </w:r>
      <w:r>
        <w:rPr>
          <w:rFonts w:hint="eastAsia"/>
          <w:b/>
        </w:rPr>
        <w:t>等</w:t>
      </w:r>
      <w:r w:rsidR="00DC7278" w:rsidRPr="00DC7278">
        <w:rPr>
          <w:rFonts w:hint="eastAsia"/>
          <w:b/>
        </w:rPr>
        <w:t>に</w:t>
      </w:r>
      <w:r>
        <w:rPr>
          <w:rFonts w:hint="eastAsia"/>
          <w:b/>
        </w:rPr>
        <w:t>関する</w:t>
      </w:r>
      <w:r w:rsidR="00DC7278" w:rsidRPr="00DC7278">
        <w:rPr>
          <w:rFonts w:hint="eastAsia"/>
          <w:b/>
        </w:rPr>
        <w:t>審査基準</w:t>
      </w:r>
    </w:p>
    <w:p w:rsidR="00DC7278" w:rsidRPr="00DC7278" w:rsidRDefault="00DC7278" w:rsidP="00DC7278">
      <w:pPr>
        <w:rPr>
          <w:b/>
        </w:rPr>
      </w:pPr>
      <w:r w:rsidRPr="00DC7278">
        <w:rPr>
          <w:rFonts w:hint="eastAsia"/>
          <w:b/>
        </w:rPr>
        <w:t> </w:t>
      </w:r>
    </w:p>
    <w:p w:rsidR="00DC7278" w:rsidRPr="00DC7278" w:rsidRDefault="00DC7278" w:rsidP="00DC7278">
      <w:pPr>
        <w:rPr>
          <w:b/>
        </w:rPr>
      </w:pPr>
      <w:r w:rsidRPr="00DC7278">
        <w:rPr>
          <w:rFonts w:hint="eastAsia"/>
          <w:b/>
        </w:rPr>
        <w:t>第１　趣旨</w:t>
      </w:r>
    </w:p>
    <w:p w:rsidR="00DC7278" w:rsidRPr="00DC7278" w:rsidRDefault="00DC7278" w:rsidP="00A251C7">
      <w:pPr>
        <w:ind w:firstLineChars="100" w:firstLine="211"/>
        <w:rPr>
          <w:b/>
        </w:rPr>
      </w:pPr>
      <w:r w:rsidRPr="00DC7278">
        <w:rPr>
          <w:rFonts w:hint="eastAsia"/>
          <w:b/>
        </w:rPr>
        <w:t>この審査基準は、墓地、埋葬等に関する法律（昭和</w:t>
      </w:r>
      <w:r w:rsidRPr="00DC7278">
        <w:rPr>
          <w:rFonts w:hint="eastAsia"/>
          <w:b/>
        </w:rPr>
        <w:t>23</w:t>
      </w:r>
      <w:r w:rsidRPr="00DC7278">
        <w:rPr>
          <w:rFonts w:hint="eastAsia"/>
          <w:b/>
        </w:rPr>
        <w:t>年法律第</w:t>
      </w:r>
      <w:r w:rsidRPr="00DC7278">
        <w:rPr>
          <w:rFonts w:hint="eastAsia"/>
          <w:b/>
        </w:rPr>
        <w:t>48</w:t>
      </w:r>
      <w:r w:rsidRPr="00DC7278">
        <w:rPr>
          <w:rFonts w:hint="eastAsia"/>
          <w:b/>
        </w:rPr>
        <w:t>号）、</w:t>
      </w:r>
      <w:r w:rsidR="004C6264">
        <w:rPr>
          <w:rFonts w:hint="eastAsia"/>
          <w:b/>
        </w:rPr>
        <w:t>茅ヶ崎市</w:t>
      </w:r>
      <w:r w:rsidRPr="00DC7278">
        <w:rPr>
          <w:rFonts w:hint="eastAsia"/>
          <w:b/>
        </w:rPr>
        <w:t>墓地等の経営の許可等に関する条例（平成</w:t>
      </w:r>
      <w:r w:rsidR="00196928">
        <w:rPr>
          <w:rFonts w:hint="eastAsia"/>
          <w:b/>
        </w:rPr>
        <w:t>２４</w:t>
      </w:r>
      <w:r w:rsidRPr="00DC7278">
        <w:rPr>
          <w:rFonts w:hint="eastAsia"/>
          <w:b/>
        </w:rPr>
        <w:t>年</w:t>
      </w:r>
      <w:r w:rsidR="004C6264">
        <w:rPr>
          <w:rFonts w:hint="eastAsia"/>
          <w:b/>
        </w:rPr>
        <w:t>茅ヶ崎市</w:t>
      </w:r>
      <w:r w:rsidRPr="00DC7278">
        <w:rPr>
          <w:rFonts w:hint="eastAsia"/>
          <w:b/>
        </w:rPr>
        <w:t>条例第</w:t>
      </w:r>
      <w:r w:rsidR="00C21090">
        <w:rPr>
          <w:rFonts w:hint="eastAsia"/>
          <w:b/>
        </w:rPr>
        <w:t>５</w:t>
      </w:r>
      <w:r w:rsidRPr="00DC7278">
        <w:rPr>
          <w:rFonts w:hint="eastAsia"/>
          <w:b/>
        </w:rPr>
        <w:t>号）及び</w:t>
      </w:r>
      <w:r w:rsidR="004C6264">
        <w:rPr>
          <w:rFonts w:hint="eastAsia"/>
          <w:b/>
        </w:rPr>
        <w:t>茅ヶ崎市</w:t>
      </w:r>
      <w:r w:rsidRPr="00DC7278">
        <w:rPr>
          <w:rFonts w:hint="eastAsia"/>
          <w:b/>
        </w:rPr>
        <w:t>墓地等の経営の許可等に関する規則（平成</w:t>
      </w:r>
      <w:r w:rsidR="00196928">
        <w:rPr>
          <w:rFonts w:hint="eastAsia"/>
          <w:b/>
        </w:rPr>
        <w:t>２４</w:t>
      </w:r>
      <w:r w:rsidRPr="00DC7278">
        <w:rPr>
          <w:rFonts w:hint="eastAsia"/>
          <w:b/>
        </w:rPr>
        <w:t>年</w:t>
      </w:r>
      <w:r w:rsidR="004C6264">
        <w:rPr>
          <w:rFonts w:hint="eastAsia"/>
          <w:b/>
        </w:rPr>
        <w:t>茅ヶ崎市</w:t>
      </w:r>
      <w:r w:rsidRPr="00DC7278">
        <w:rPr>
          <w:rFonts w:hint="eastAsia"/>
          <w:b/>
        </w:rPr>
        <w:t>規則第</w:t>
      </w:r>
      <w:r w:rsidR="00196928">
        <w:rPr>
          <w:rFonts w:hint="eastAsia"/>
          <w:b/>
        </w:rPr>
        <w:t>１２</w:t>
      </w:r>
      <w:r w:rsidRPr="00DC7278">
        <w:rPr>
          <w:rFonts w:hint="eastAsia"/>
          <w:b/>
        </w:rPr>
        <w:t>号）に基づく許可等の審査に当たって、必要な事項を定めるものとする。</w:t>
      </w:r>
    </w:p>
    <w:p w:rsidR="00DC7278" w:rsidRPr="00DC7278" w:rsidRDefault="00DC7278" w:rsidP="00DC7278">
      <w:pPr>
        <w:rPr>
          <w:b/>
        </w:rPr>
      </w:pPr>
      <w:r w:rsidRPr="00DC7278">
        <w:rPr>
          <w:rFonts w:hint="eastAsia"/>
          <w:b/>
        </w:rPr>
        <w:t> </w:t>
      </w:r>
    </w:p>
    <w:p w:rsidR="00E60E56" w:rsidRPr="00E60E56" w:rsidRDefault="00E60E56" w:rsidP="00E60E56">
      <w:pPr>
        <w:rPr>
          <w:b/>
        </w:rPr>
      </w:pPr>
      <w:r w:rsidRPr="00E60E56">
        <w:rPr>
          <w:rFonts w:hint="eastAsia"/>
          <w:b/>
        </w:rPr>
        <w:t>第２　経営の主体</w:t>
      </w:r>
    </w:p>
    <w:p w:rsidR="00E60E56" w:rsidRPr="00E60E56" w:rsidRDefault="00E60E56" w:rsidP="00A251C7">
      <w:pPr>
        <w:ind w:left="211" w:hangingChars="100" w:hanging="211"/>
        <w:rPr>
          <w:b/>
        </w:rPr>
      </w:pPr>
      <w:r w:rsidRPr="00E60E56">
        <w:rPr>
          <w:rFonts w:hint="eastAsia"/>
          <w:b/>
        </w:rPr>
        <w:t xml:space="preserve">１　</w:t>
      </w:r>
      <w:r w:rsidR="00E00CB8">
        <w:rPr>
          <w:rFonts w:hint="eastAsia"/>
          <w:b/>
        </w:rPr>
        <w:t>茅ヶ崎市</w:t>
      </w:r>
      <w:r w:rsidRPr="00E60E56">
        <w:rPr>
          <w:rFonts w:hint="eastAsia"/>
          <w:b/>
        </w:rPr>
        <w:t>墓地等の経営の許可等に関する条例（以下「条例」という。）第３条ただし書に規定する</w:t>
      </w:r>
      <w:r w:rsidR="00E00CB8">
        <w:rPr>
          <w:rFonts w:hint="eastAsia"/>
          <w:b/>
        </w:rPr>
        <w:t>市長</w:t>
      </w:r>
      <w:r w:rsidRPr="00E60E56">
        <w:rPr>
          <w:rFonts w:hint="eastAsia"/>
          <w:b/>
        </w:rPr>
        <w:t>が</w:t>
      </w:r>
      <w:r w:rsidR="00E00CB8">
        <w:rPr>
          <w:rFonts w:hint="eastAsia"/>
          <w:b/>
        </w:rPr>
        <w:t>市民</w:t>
      </w:r>
      <w:r w:rsidRPr="00E60E56">
        <w:rPr>
          <w:rFonts w:hint="eastAsia"/>
          <w:b/>
        </w:rPr>
        <w:t>の宗教的感情に適合し、かつ、公衆衛生その他公共の福祉の見地から支障がないと認めるときとは、個人又は共同の墓地を公共事業等に伴い移転、新設するときをいう。</w:t>
      </w:r>
    </w:p>
    <w:p w:rsidR="00E60E56" w:rsidRPr="00E60E56" w:rsidRDefault="00E60E56" w:rsidP="00A251C7">
      <w:pPr>
        <w:ind w:left="211" w:hangingChars="100" w:hanging="211"/>
        <w:rPr>
          <w:b/>
        </w:rPr>
      </w:pPr>
      <w:r w:rsidRPr="00E60E56">
        <w:rPr>
          <w:rFonts w:hint="eastAsia"/>
          <w:b/>
        </w:rPr>
        <w:t>２　条例第３条第１号に規定する地方公共団体とは、地方自治法（昭和</w:t>
      </w:r>
      <w:r w:rsidRPr="00E60E56">
        <w:rPr>
          <w:rFonts w:hint="eastAsia"/>
          <w:b/>
        </w:rPr>
        <w:t>22</w:t>
      </w:r>
      <w:r w:rsidRPr="00E60E56">
        <w:rPr>
          <w:rFonts w:hint="eastAsia"/>
          <w:b/>
        </w:rPr>
        <w:t>年法律第</w:t>
      </w:r>
      <w:r w:rsidRPr="00E60E56">
        <w:rPr>
          <w:rFonts w:hint="eastAsia"/>
          <w:b/>
        </w:rPr>
        <w:t>67</w:t>
      </w:r>
      <w:r w:rsidRPr="00E60E56">
        <w:rPr>
          <w:rFonts w:hint="eastAsia"/>
          <w:b/>
        </w:rPr>
        <w:t>号）第１条の３に規定する地方公共団体とする。</w:t>
      </w:r>
    </w:p>
    <w:p w:rsidR="00E60E56" w:rsidRPr="00E60E56" w:rsidRDefault="00E60E56" w:rsidP="00A251C7">
      <w:pPr>
        <w:ind w:left="211" w:hangingChars="100" w:hanging="211"/>
        <w:rPr>
          <w:b/>
        </w:rPr>
      </w:pPr>
      <w:r w:rsidRPr="00E60E56">
        <w:rPr>
          <w:rFonts w:hint="eastAsia"/>
          <w:b/>
        </w:rPr>
        <w:t>３　条例第３条第２号に規定する主たる事務所又は従たる事務所等とは、現に宗教活動が行われている拠点の建物とする。</w:t>
      </w:r>
    </w:p>
    <w:p w:rsidR="00E60E56" w:rsidRPr="00E60E56" w:rsidRDefault="00E60E56" w:rsidP="00E60E56">
      <w:pPr>
        <w:rPr>
          <w:b/>
        </w:rPr>
      </w:pPr>
      <w:r w:rsidRPr="00E60E56">
        <w:rPr>
          <w:rFonts w:hint="eastAsia"/>
          <w:b/>
        </w:rPr>
        <w:t> </w:t>
      </w:r>
    </w:p>
    <w:p w:rsidR="002774E5" w:rsidRPr="002774E5" w:rsidRDefault="002774E5" w:rsidP="002774E5">
      <w:pPr>
        <w:rPr>
          <w:b/>
        </w:rPr>
      </w:pPr>
      <w:r w:rsidRPr="002774E5">
        <w:rPr>
          <w:rFonts w:hint="eastAsia"/>
          <w:b/>
        </w:rPr>
        <w:t>第３　事前協議</w:t>
      </w:r>
    </w:p>
    <w:p w:rsidR="002774E5" w:rsidRPr="002774E5" w:rsidRDefault="002774E5" w:rsidP="00EA4776">
      <w:pPr>
        <w:ind w:left="211" w:hangingChars="100" w:hanging="211"/>
        <w:rPr>
          <w:b/>
        </w:rPr>
      </w:pPr>
      <w:r w:rsidRPr="002774E5">
        <w:rPr>
          <w:rFonts w:hint="eastAsia"/>
          <w:b/>
        </w:rPr>
        <w:t xml:space="preserve">１　</w:t>
      </w:r>
      <w:r w:rsidR="00EA4776">
        <w:rPr>
          <w:rFonts w:hint="eastAsia"/>
          <w:b/>
        </w:rPr>
        <w:t>茅ヶ崎市</w:t>
      </w:r>
      <w:r w:rsidR="00EA4776" w:rsidRPr="00DC7278">
        <w:rPr>
          <w:rFonts w:hint="eastAsia"/>
          <w:b/>
        </w:rPr>
        <w:t>墓地等の経営の許可</w:t>
      </w:r>
      <w:r w:rsidR="00EA4776">
        <w:rPr>
          <w:rFonts w:hint="eastAsia"/>
          <w:b/>
        </w:rPr>
        <w:t>等</w:t>
      </w:r>
      <w:r w:rsidR="00EA4776" w:rsidRPr="00DC7278">
        <w:rPr>
          <w:rFonts w:hint="eastAsia"/>
          <w:b/>
        </w:rPr>
        <w:t>に</w:t>
      </w:r>
      <w:r w:rsidR="00EA4776">
        <w:rPr>
          <w:rFonts w:hint="eastAsia"/>
          <w:b/>
        </w:rPr>
        <w:t>関する</w:t>
      </w:r>
      <w:r w:rsidR="00A715D1">
        <w:rPr>
          <w:rFonts w:hint="eastAsia"/>
          <w:b/>
        </w:rPr>
        <w:t>規則</w:t>
      </w:r>
      <w:r w:rsidR="00EA4776">
        <w:rPr>
          <w:rFonts w:hint="eastAsia"/>
          <w:b/>
        </w:rPr>
        <w:t>（以下「規則」という。）</w:t>
      </w:r>
      <w:r w:rsidRPr="002774E5">
        <w:rPr>
          <w:rFonts w:hint="eastAsia"/>
          <w:b/>
        </w:rPr>
        <w:t>第</w:t>
      </w:r>
      <w:r w:rsidR="00A715D1">
        <w:rPr>
          <w:rFonts w:hint="eastAsia"/>
          <w:b/>
        </w:rPr>
        <w:t>３</w:t>
      </w:r>
      <w:r w:rsidRPr="002774E5">
        <w:rPr>
          <w:rFonts w:hint="eastAsia"/>
          <w:b/>
        </w:rPr>
        <w:t>条第</w:t>
      </w:r>
      <w:r w:rsidR="00EA4776">
        <w:rPr>
          <w:rFonts w:hint="eastAsia"/>
          <w:b/>
        </w:rPr>
        <w:t>２</w:t>
      </w:r>
      <w:r w:rsidRPr="002774E5">
        <w:rPr>
          <w:rFonts w:hint="eastAsia"/>
          <w:b/>
        </w:rPr>
        <w:t>項に規定する墓地等経営計画</w:t>
      </w:r>
      <w:r w:rsidR="006129F3" w:rsidRPr="00EA4776">
        <w:rPr>
          <w:rFonts w:hint="eastAsia"/>
          <w:b/>
        </w:rPr>
        <w:t>等</w:t>
      </w:r>
      <w:r w:rsidRPr="002774E5">
        <w:rPr>
          <w:rFonts w:hint="eastAsia"/>
          <w:b/>
        </w:rPr>
        <w:t>協議</w:t>
      </w:r>
      <w:r w:rsidR="00A715D1">
        <w:rPr>
          <w:rFonts w:hint="eastAsia"/>
          <w:b/>
        </w:rPr>
        <w:t>申出</w:t>
      </w:r>
      <w:r w:rsidRPr="002774E5">
        <w:rPr>
          <w:rFonts w:hint="eastAsia"/>
          <w:b/>
        </w:rPr>
        <w:t>書に添付しなければならない</w:t>
      </w:r>
      <w:r w:rsidR="009843D7" w:rsidRPr="00EA4776">
        <w:rPr>
          <w:rFonts w:hint="eastAsia"/>
          <w:b/>
        </w:rPr>
        <w:t>図書</w:t>
      </w:r>
      <w:r w:rsidRPr="002774E5">
        <w:rPr>
          <w:rFonts w:hint="eastAsia"/>
          <w:b/>
        </w:rPr>
        <w:t>は、次のとおりとする。</w:t>
      </w:r>
    </w:p>
    <w:p w:rsidR="002774E5" w:rsidRPr="002774E5" w:rsidRDefault="002774E5" w:rsidP="00B43349">
      <w:pPr>
        <w:ind w:left="211" w:hangingChars="100" w:hanging="211"/>
        <w:rPr>
          <w:b/>
        </w:rPr>
      </w:pPr>
      <w:r w:rsidRPr="002774E5">
        <w:rPr>
          <w:rFonts w:hint="eastAsia"/>
          <w:b/>
        </w:rPr>
        <w:t xml:space="preserve">(1) </w:t>
      </w:r>
      <w:r w:rsidR="00A715D1">
        <w:rPr>
          <w:rFonts w:hint="eastAsia"/>
          <w:b/>
        </w:rPr>
        <w:t>規則</w:t>
      </w:r>
      <w:r w:rsidRPr="002774E5">
        <w:rPr>
          <w:rFonts w:hint="eastAsia"/>
          <w:b/>
        </w:rPr>
        <w:t>第</w:t>
      </w:r>
      <w:r w:rsidR="00A715D1">
        <w:rPr>
          <w:rFonts w:hint="eastAsia"/>
          <w:b/>
        </w:rPr>
        <w:t>３</w:t>
      </w:r>
      <w:r w:rsidRPr="002774E5">
        <w:rPr>
          <w:rFonts w:hint="eastAsia"/>
          <w:b/>
        </w:rPr>
        <w:t>条第</w:t>
      </w:r>
      <w:r w:rsidR="00A715D1">
        <w:rPr>
          <w:rFonts w:hint="eastAsia"/>
          <w:b/>
        </w:rPr>
        <w:t>２</w:t>
      </w:r>
      <w:r w:rsidRPr="002774E5">
        <w:rPr>
          <w:rFonts w:hint="eastAsia"/>
          <w:b/>
        </w:rPr>
        <w:t>項第１号及び第</w:t>
      </w:r>
      <w:r w:rsidR="00A715D1">
        <w:rPr>
          <w:rFonts w:hint="eastAsia"/>
          <w:b/>
        </w:rPr>
        <w:t>２</w:t>
      </w:r>
      <w:r w:rsidRPr="002774E5">
        <w:rPr>
          <w:rFonts w:hint="eastAsia"/>
          <w:b/>
        </w:rPr>
        <w:t>号に規定する</w:t>
      </w:r>
      <w:r w:rsidR="00A715D1" w:rsidRPr="002774E5">
        <w:rPr>
          <w:rFonts w:hint="eastAsia"/>
          <w:b/>
        </w:rPr>
        <w:t>法人</w:t>
      </w:r>
      <w:r w:rsidR="00EA4776">
        <w:rPr>
          <w:rFonts w:hint="eastAsia"/>
          <w:b/>
        </w:rPr>
        <w:t>並びに不動産の</w:t>
      </w:r>
      <w:r w:rsidR="009843D7" w:rsidRPr="00EA4776">
        <w:rPr>
          <w:rFonts w:hint="eastAsia"/>
          <w:b/>
        </w:rPr>
        <w:t>登記事項証明書</w:t>
      </w:r>
      <w:r w:rsidR="000D37FB">
        <w:rPr>
          <w:rFonts w:hint="eastAsia"/>
          <w:b/>
        </w:rPr>
        <w:t>は、</w:t>
      </w:r>
      <w:r w:rsidRPr="002774E5">
        <w:rPr>
          <w:rFonts w:hint="eastAsia"/>
          <w:b/>
        </w:rPr>
        <w:t>墓地等経営計画協議書提出日前</w:t>
      </w:r>
      <w:r w:rsidRPr="002774E5">
        <w:rPr>
          <w:rFonts w:hint="eastAsia"/>
          <w:b/>
        </w:rPr>
        <w:t>90</w:t>
      </w:r>
      <w:r w:rsidRPr="002774E5">
        <w:rPr>
          <w:rFonts w:hint="eastAsia"/>
          <w:b/>
        </w:rPr>
        <w:t>日以内に交付されたもの</w:t>
      </w:r>
    </w:p>
    <w:p w:rsidR="002850A4" w:rsidRPr="002774E5" w:rsidRDefault="002850A4" w:rsidP="002850A4">
      <w:pPr>
        <w:ind w:left="209" w:hangingChars="99" w:hanging="209"/>
        <w:rPr>
          <w:b/>
        </w:rPr>
      </w:pPr>
      <w:r w:rsidRPr="002774E5">
        <w:rPr>
          <w:rFonts w:hint="eastAsia"/>
          <w:b/>
        </w:rPr>
        <w:t>(</w:t>
      </w:r>
      <w:r>
        <w:rPr>
          <w:rFonts w:hint="eastAsia"/>
          <w:b/>
        </w:rPr>
        <w:t>2</w:t>
      </w:r>
      <w:r w:rsidRPr="002774E5">
        <w:rPr>
          <w:rFonts w:hint="eastAsia"/>
          <w:b/>
        </w:rPr>
        <w:t xml:space="preserve">) </w:t>
      </w:r>
      <w:r>
        <w:rPr>
          <w:rFonts w:hint="eastAsia"/>
          <w:b/>
        </w:rPr>
        <w:t>規則</w:t>
      </w:r>
      <w:r w:rsidRPr="002774E5">
        <w:rPr>
          <w:rFonts w:hint="eastAsia"/>
          <w:b/>
        </w:rPr>
        <w:t>第</w:t>
      </w:r>
      <w:r>
        <w:rPr>
          <w:rFonts w:hint="eastAsia"/>
          <w:b/>
        </w:rPr>
        <w:t>３</w:t>
      </w:r>
      <w:r w:rsidRPr="002774E5">
        <w:rPr>
          <w:rFonts w:hint="eastAsia"/>
          <w:b/>
        </w:rPr>
        <w:t>条第</w:t>
      </w:r>
      <w:r>
        <w:rPr>
          <w:rFonts w:hint="eastAsia"/>
          <w:b/>
        </w:rPr>
        <w:t>２</w:t>
      </w:r>
      <w:r w:rsidRPr="002774E5">
        <w:rPr>
          <w:rFonts w:hint="eastAsia"/>
          <w:b/>
        </w:rPr>
        <w:t>項第</w:t>
      </w:r>
      <w:r>
        <w:rPr>
          <w:rFonts w:hint="eastAsia"/>
          <w:b/>
        </w:rPr>
        <w:t>３</w:t>
      </w:r>
      <w:r w:rsidRPr="002774E5">
        <w:rPr>
          <w:rFonts w:hint="eastAsia"/>
          <w:b/>
        </w:rPr>
        <w:t>号に規定する公図の写しは、墓地等経営計画</w:t>
      </w:r>
      <w:r w:rsidR="003B52D7" w:rsidRPr="00EA4776">
        <w:rPr>
          <w:rFonts w:hint="eastAsia"/>
          <w:b/>
        </w:rPr>
        <w:t>等</w:t>
      </w:r>
      <w:r w:rsidRPr="002774E5">
        <w:rPr>
          <w:rFonts w:hint="eastAsia"/>
          <w:b/>
        </w:rPr>
        <w:t>協議</w:t>
      </w:r>
      <w:r>
        <w:rPr>
          <w:rFonts w:hint="eastAsia"/>
          <w:b/>
        </w:rPr>
        <w:t>申出書提出</w:t>
      </w:r>
      <w:r w:rsidRPr="002774E5">
        <w:rPr>
          <w:rFonts w:hint="eastAsia"/>
          <w:b/>
        </w:rPr>
        <w:t>日</w:t>
      </w:r>
      <w:r w:rsidR="00F623A0" w:rsidRPr="00EA4776">
        <w:rPr>
          <w:rFonts w:hint="eastAsia"/>
          <w:b/>
        </w:rPr>
        <w:t>前</w:t>
      </w:r>
      <w:r>
        <w:rPr>
          <w:rFonts w:hint="eastAsia"/>
          <w:b/>
        </w:rPr>
        <w:t>90</w:t>
      </w:r>
      <w:r>
        <w:rPr>
          <w:rFonts w:hint="eastAsia"/>
          <w:b/>
        </w:rPr>
        <w:t>日</w:t>
      </w:r>
      <w:r w:rsidRPr="002774E5">
        <w:rPr>
          <w:rFonts w:hint="eastAsia"/>
          <w:b/>
        </w:rPr>
        <w:t>以内に交付され、</w:t>
      </w:r>
      <w:r w:rsidRPr="00F623A0">
        <w:rPr>
          <w:rFonts w:hint="eastAsia"/>
          <w:b/>
        </w:rPr>
        <w:t>作成者の住所、氏名、作成年月日が明記され、土地所有者の住所及び氏名が記載</w:t>
      </w:r>
      <w:r w:rsidRPr="002774E5">
        <w:rPr>
          <w:rFonts w:hint="eastAsia"/>
          <w:b/>
        </w:rPr>
        <w:t>されている図面</w:t>
      </w:r>
    </w:p>
    <w:p w:rsidR="002850A4" w:rsidRPr="002774E5" w:rsidRDefault="002850A4" w:rsidP="002850A4">
      <w:pPr>
        <w:ind w:left="211" w:hangingChars="100" w:hanging="211"/>
        <w:rPr>
          <w:b/>
        </w:rPr>
      </w:pPr>
      <w:r w:rsidRPr="002774E5">
        <w:rPr>
          <w:rFonts w:hint="eastAsia"/>
          <w:b/>
        </w:rPr>
        <w:t xml:space="preserve">(3) </w:t>
      </w:r>
      <w:r w:rsidR="00C70C75">
        <w:rPr>
          <w:rFonts w:hint="eastAsia"/>
          <w:b/>
        </w:rPr>
        <w:t>規則第３</w:t>
      </w:r>
      <w:r w:rsidRPr="002774E5">
        <w:rPr>
          <w:rFonts w:hint="eastAsia"/>
          <w:b/>
        </w:rPr>
        <w:t>条第</w:t>
      </w:r>
      <w:r w:rsidR="00C70C75">
        <w:rPr>
          <w:rFonts w:hint="eastAsia"/>
          <w:b/>
        </w:rPr>
        <w:t>２</w:t>
      </w:r>
      <w:r w:rsidRPr="002774E5">
        <w:rPr>
          <w:rFonts w:hint="eastAsia"/>
          <w:b/>
        </w:rPr>
        <w:t>項第</w:t>
      </w:r>
      <w:r w:rsidR="00C70C75">
        <w:rPr>
          <w:rFonts w:hint="eastAsia"/>
          <w:b/>
        </w:rPr>
        <w:t>４</w:t>
      </w:r>
      <w:r w:rsidRPr="002774E5">
        <w:rPr>
          <w:rFonts w:hint="eastAsia"/>
          <w:b/>
        </w:rPr>
        <w:t>号に規定する墓地等の付近の見取図は、墓地等の境界線から水平投影面における距離で</w:t>
      </w:r>
      <w:r w:rsidRPr="00B547B1">
        <w:rPr>
          <w:rFonts w:hint="eastAsia"/>
          <w:b/>
          <w:color w:val="000000" w:themeColor="text1"/>
        </w:rPr>
        <w:t>200m</w:t>
      </w:r>
      <w:r w:rsidRPr="00B547B1">
        <w:rPr>
          <w:rFonts w:hint="eastAsia"/>
          <w:b/>
          <w:color w:val="000000" w:themeColor="text1"/>
        </w:rPr>
        <w:t>（火葬場にあっては、</w:t>
      </w:r>
      <w:r w:rsidRPr="00B547B1">
        <w:rPr>
          <w:rFonts w:hint="eastAsia"/>
          <w:b/>
          <w:color w:val="000000" w:themeColor="text1"/>
        </w:rPr>
        <w:t>500</w:t>
      </w:r>
      <w:r w:rsidRPr="00B547B1">
        <w:rPr>
          <w:rFonts w:hint="eastAsia"/>
          <w:b/>
          <w:color w:val="000000" w:themeColor="text1"/>
        </w:rPr>
        <w:t>ｍ）</w:t>
      </w:r>
      <w:r w:rsidRPr="002774E5">
        <w:rPr>
          <w:rFonts w:hint="eastAsia"/>
          <w:b/>
        </w:rPr>
        <w:t>以内の見取図で、墓地等の周囲</w:t>
      </w:r>
      <w:r w:rsidRPr="002774E5">
        <w:rPr>
          <w:rFonts w:hint="eastAsia"/>
          <w:b/>
        </w:rPr>
        <w:t>110m</w:t>
      </w:r>
      <w:r w:rsidRPr="002774E5">
        <w:rPr>
          <w:rFonts w:hint="eastAsia"/>
          <w:b/>
        </w:rPr>
        <w:t>（火葬場にあっては、</w:t>
      </w:r>
      <w:r w:rsidRPr="002774E5">
        <w:rPr>
          <w:rFonts w:hint="eastAsia"/>
          <w:b/>
        </w:rPr>
        <w:t>300</w:t>
      </w:r>
      <w:r w:rsidRPr="002774E5">
        <w:rPr>
          <w:rFonts w:hint="eastAsia"/>
          <w:b/>
        </w:rPr>
        <w:t>ｍ）の境界線を記入し、かつ</w:t>
      </w:r>
      <w:r w:rsidRPr="00B547B1">
        <w:rPr>
          <w:rFonts w:hint="eastAsia"/>
          <w:b/>
          <w:color w:val="000000" w:themeColor="text1"/>
        </w:rPr>
        <w:t>土地及び建物の所有者並びに住民の住所、氏名を明示</w:t>
      </w:r>
      <w:r w:rsidRPr="002774E5">
        <w:rPr>
          <w:rFonts w:hint="eastAsia"/>
          <w:b/>
        </w:rPr>
        <w:t>したもの</w:t>
      </w:r>
    </w:p>
    <w:p w:rsidR="002774E5" w:rsidRPr="002774E5" w:rsidRDefault="002774E5" w:rsidP="002850A4">
      <w:pPr>
        <w:ind w:left="211" w:hangingChars="100" w:hanging="211"/>
        <w:rPr>
          <w:b/>
        </w:rPr>
      </w:pPr>
      <w:r w:rsidRPr="002774E5">
        <w:rPr>
          <w:rFonts w:hint="eastAsia"/>
          <w:b/>
        </w:rPr>
        <w:t>(</w:t>
      </w:r>
      <w:r w:rsidR="001A13E9">
        <w:rPr>
          <w:rFonts w:hint="eastAsia"/>
          <w:b/>
        </w:rPr>
        <w:t>4</w:t>
      </w:r>
      <w:r w:rsidRPr="002774E5">
        <w:rPr>
          <w:rFonts w:hint="eastAsia"/>
          <w:b/>
        </w:rPr>
        <w:t xml:space="preserve">) </w:t>
      </w:r>
      <w:r w:rsidR="004F0DAA">
        <w:rPr>
          <w:rFonts w:hint="eastAsia"/>
          <w:b/>
        </w:rPr>
        <w:t>規則</w:t>
      </w:r>
      <w:r w:rsidRPr="002774E5">
        <w:rPr>
          <w:rFonts w:hint="eastAsia"/>
          <w:b/>
        </w:rPr>
        <w:t>第</w:t>
      </w:r>
      <w:r w:rsidR="004F0DAA">
        <w:rPr>
          <w:rFonts w:hint="eastAsia"/>
          <w:b/>
        </w:rPr>
        <w:t>３</w:t>
      </w:r>
      <w:r w:rsidRPr="002774E5">
        <w:rPr>
          <w:rFonts w:hint="eastAsia"/>
          <w:b/>
        </w:rPr>
        <w:t>条第</w:t>
      </w:r>
      <w:r w:rsidR="004F0DAA">
        <w:rPr>
          <w:rFonts w:hint="eastAsia"/>
          <w:b/>
        </w:rPr>
        <w:t>２</w:t>
      </w:r>
      <w:r w:rsidRPr="002774E5">
        <w:rPr>
          <w:rFonts w:hint="eastAsia"/>
          <w:b/>
        </w:rPr>
        <w:t>項第</w:t>
      </w:r>
      <w:r w:rsidR="004F0DAA">
        <w:rPr>
          <w:rFonts w:hint="eastAsia"/>
          <w:b/>
        </w:rPr>
        <w:t>５</w:t>
      </w:r>
      <w:r w:rsidRPr="002774E5">
        <w:rPr>
          <w:rFonts w:hint="eastAsia"/>
          <w:b/>
        </w:rPr>
        <w:t>号に規定する墓地等の設計図は、原則実測値で設計が行われたもので次のとおりとする。なお、墓地等が傾斜地の場合、必要に応じて当該土地の断面図を添付するものであること。</w:t>
      </w:r>
    </w:p>
    <w:p w:rsidR="002774E5" w:rsidRPr="002774E5" w:rsidRDefault="002774E5" w:rsidP="000700EB">
      <w:pPr>
        <w:ind w:leftChars="100" w:left="421" w:hangingChars="100" w:hanging="211"/>
        <w:rPr>
          <w:b/>
        </w:rPr>
      </w:pPr>
      <w:r w:rsidRPr="002774E5">
        <w:rPr>
          <w:rFonts w:hint="eastAsia"/>
          <w:b/>
        </w:rPr>
        <w:t>ア</w:t>
      </w:r>
      <w:r w:rsidRPr="002774E5">
        <w:rPr>
          <w:rFonts w:hint="eastAsia"/>
          <w:b/>
        </w:rPr>
        <w:t xml:space="preserve">  </w:t>
      </w:r>
      <w:r w:rsidRPr="002774E5">
        <w:rPr>
          <w:rFonts w:hint="eastAsia"/>
          <w:b/>
        </w:rPr>
        <w:t>墓地</w:t>
      </w:r>
      <w:r w:rsidRPr="002774E5">
        <w:rPr>
          <w:rFonts w:hint="eastAsia"/>
          <w:b/>
        </w:rPr>
        <w:t xml:space="preserve">   </w:t>
      </w:r>
      <w:r w:rsidRPr="002774E5">
        <w:rPr>
          <w:rFonts w:hint="eastAsia"/>
          <w:b/>
        </w:rPr>
        <w:t>墳墓を設ける区域、緑地、通路、管理施設、便所、駐車場その他墓地を利用する者に便益を供するための施設、給水設備及び排水設備等の配置とその面積を記載</w:t>
      </w:r>
      <w:r w:rsidRPr="002774E5">
        <w:rPr>
          <w:rFonts w:hint="eastAsia"/>
          <w:b/>
        </w:rPr>
        <w:lastRenderedPageBreak/>
        <w:t>したもの並びに駐車場及び墳墓を設ける区域にあってはその区画数を記載したもの並びに建物の平面図、立面図及び配置図</w:t>
      </w:r>
    </w:p>
    <w:p w:rsidR="002774E5" w:rsidRPr="002774E5" w:rsidRDefault="002774E5" w:rsidP="000700EB">
      <w:pPr>
        <w:ind w:leftChars="100" w:left="421" w:hangingChars="100" w:hanging="211"/>
        <w:rPr>
          <w:b/>
        </w:rPr>
      </w:pPr>
      <w:r w:rsidRPr="002774E5">
        <w:rPr>
          <w:rFonts w:hint="eastAsia"/>
          <w:b/>
        </w:rPr>
        <w:t>イ</w:t>
      </w:r>
      <w:r w:rsidRPr="002774E5">
        <w:rPr>
          <w:rFonts w:hint="eastAsia"/>
          <w:b/>
        </w:rPr>
        <w:t xml:space="preserve">  </w:t>
      </w:r>
      <w:r w:rsidRPr="002774E5">
        <w:rPr>
          <w:rFonts w:hint="eastAsia"/>
          <w:b/>
        </w:rPr>
        <w:t>納骨堂及び火葬場</w:t>
      </w:r>
      <w:r w:rsidRPr="002774E5">
        <w:rPr>
          <w:rFonts w:hint="eastAsia"/>
          <w:b/>
        </w:rPr>
        <w:t xml:space="preserve">   </w:t>
      </w:r>
      <w:r w:rsidRPr="002774E5">
        <w:rPr>
          <w:rFonts w:hint="eastAsia"/>
          <w:b/>
        </w:rPr>
        <w:t>緑地、駐車場等の配置とその面積を記載したもの及び駐車場にあってはその区画数を記載したもの並びに建物の平面図、立面図及び配置図</w:t>
      </w:r>
    </w:p>
    <w:p w:rsidR="002774E5" w:rsidRPr="002774E5" w:rsidRDefault="002774E5" w:rsidP="006D007E">
      <w:pPr>
        <w:ind w:left="211" w:hangingChars="100" w:hanging="211"/>
        <w:rPr>
          <w:b/>
        </w:rPr>
      </w:pPr>
      <w:r w:rsidRPr="002774E5">
        <w:rPr>
          <w:rFonts w:hint="eastAsia"/>
          <w:b/>
        </w:rPr>
        <w:t>(</w:t>
      </w:r>
      <w:r w:rsidR="001A13E9">
        <w:rPr>
          <w:rFonts w:hint="eastAsia"/>
          <w:b/>
        </w:rPr>
        <w:t>5</w:t>
      </w:r>
      <w:r w:rsidRPr="002774E5">
        <w:rPr>
          <w:rFonts w:hint="eastAsia"/>
          <w:b/>
        </w:rPr>
        <w:t xml:space="preserve">) </w:t>
      </w:r>
      <w:r w:rsidR="00171ADF">
        <w:rPr>
          <w:rFonts w:hint="eastAsia"/>
          <w:b/>
        </w:rPr>
        <w:t>規則</w:t>
      </w:r>
      <w:r w:rsidRPr="002774E5">
        <w:rPr>
          <w:rFonts w:hint="eastAsia"/>
          <w:b/>
        </w:rPr>
        <w:t>第</w:t>
      </w:r>
      <w:r w:rsidR="00171ADF">
        <w:rPr>
          <w:rFonts w:hint="eastAsia"/>
          <w:b/>
        </w:rPr>
        <w:t>３</w:t>
      </w:r>
      <w:r w:rsidRPr="002774E5">
        <w:rPr>
          <w:rFonts w:hint="eastAsia"/>
          <w:b/>
        </w:rPr>
        <w:t>条第</w:t>
      </w:r>
      <w:r w:rsidR="00171ADF">
        <w:rPr>
          <w:rFonts w:hint="eastAsia"/>
          <w:b/>
        </w:rPr>
        <w:t>２</w:t>
      </w:r>
      <w:r w:rsidRPr="002774E5">
        <w:rPr>
          <w:rFonts w:hint="eastAsia"/>
          <w:b/>
        </w:rPr>
        <w:t>項第</w:t>
      </w:r>
      <w:r w:rsidR="00171ADF">
        <w:rPr>
          <w:rFonts w:hint="eastAsia"/>
          <w:b/>
        </w:rPr>
        <w:t>６</w:t>
      </w:r>
      <w:r w:rsidRPr="002774E5">
        <w:rPr>
          <w:rFonts w:hint="eastAsia"/>
          <w:b/>
        </w:rPr>
        <w:t>号に規定する宗教法人の規則は、知事又は文部科学大臣の認証印のあるものの写し</w:t>
      </w:r>
    </w:p>
    <w:p w:rsidR="002774E5" w:rsidRPr="002774E5" w:rsidRDefault="002774E5" w:rsidP="006D007E">
      <w:pPr>
        <w:ind w:left="211" w:hangingChars="100" w:hanging="211"/>
        <w:rPr>
          <w:b/>
        </w:rPr>
      </w:pPr>
      <w:r w:rsidRPr="002774E5">
        <w:rPr>
          <w:rFonts w:hint="eastAsia"/>
          <w:b/>
        </w:rPr>
        <w:t>(</w:t>
      </w:r>
      <w:r w:rsidR="001A13E9">
        <w:rPr>
          <w:rFonts w:hint="eastAsia"/>
          <w:b/>
        </w:rPr>
        <w:t>6</w:t>
      </w:r>
      <w:r w:rsidRPr="002774E5">
        <w:rPr>
          <w:rFonts w:hint="eastAsia"/>
          <w:b/>
        </w:rPr>
        <w:t xml:space="preserve">) </w:t>
      </w:r>
      <w:r w:rsidR="003524B4">
        <w:rPr>
          <w:rFonts w:hint="eastAsia"/>
          <w:b/>
        </w:rPr>
        <w:t>規則</w:t>
      </w:r>
      <w:r w:rsidRPr="002774E5">
        <w:rPr>
          <w:rFonts w:hint="eastAsia"/>
          <w:b/>
        </w:rPr>
        <w:t>第</w:t>
      </w:r>
      <w:r w:rsidR="003524B4">
        <w:rPr>
          <w:rFonts w:hint="eastAsia"/>
          <w:b/>
        </w:rPr>
        <w:t>３</w:t>
      </w:r>
      <w:r w:rsidRPr="002774E5">
        <w:rPr>
          <w:rFonts w:hint="eastAsia"/>
          <w:b/>
        </w:rPr>
        <w:t>条第</w:t>
      </w:r>
      <w:r w:rsidR="003524B4">
        <w:rPr>
          <w:rFonts w:hint="eastAsia"/>
          <w:b/>
        </w:rPr>
        <w:t>２</w:t>
      </w:r>
      <w:r w:rsidRPr="002774E5">
        <w:rPr>
          <w:rFonts w:hint="eastAsia"/>
          <w:b/>
        </w:rPr>
        <w:t>項第</w:t>
      </w:r>
      <w:r w:rsidR="003524B4">
        <w:rPr>
          <w:rFonts w:hint="eastAsia"/>
          <w:b/>
        </w:rPr>
        <w:t>７</w:t>
      </w:r>
      <w:r w:rsidRPr="002774E5">
        <w:rPr>
          <w:rFonts w:hint="eastAsia"/>
          <w:b/>
        </w:rPr>
        <w:t>号に規定する収支</w:t>
      </w:r>
      <w:r w:rsidR="003244BC" w:rsidRPr="00EA4776">
        <w:rPr>
          <w:rFonts w:hint="eastAsia"/>
          <w:b/>
        </w:rPr>
        <w:t>計画</w:t>
      </w:r>
      <w:r w:rsidRPr="002774E5">
        <w:rPr>
          <w:rFonts w:hint="eastAsia"/>
          <w:b/>
        </w:rPr>
        <w:t>書は、収入（永代使用料、寄付金、管理料、借入金、振替金、墓石販売手数料等すべての収入）と支出（開発工事費、設計費、返済金（返済利子を含む。）、管理費、借地がある場合は地代等すべての支出）の状況が各年度ごとに対比して記載されているもの</w:t>
      </w:r>
    </w:p>
    <w:p w:rsidR="002774E5" w:rsidRPr="006D007E" w:rsidRDefault="002774E5" w:rsidP="006D007E">
      <w:pPr>
        <w:ind w:left="211" w:hangingChars="100" w:hanging="211"/>
        <w:rPr>
          <w:b/>
        </w:rPr>
      </w:pPr>
      <w:r w:rsidRPr="002774E5">
        <w:rPr>
          <w:rFonts w:hint="eastAsia"/>
          <w:b/>
        </w:rPr>
        <w:t>(</w:t>
      </w:r>
      <w:r w:rsidR="001A13E9">
        <w:rPr>
          <w:rFonts w:hint="eastAsia"/>
          <w:b/>
        </w:rPr>
        <w:t>7</w:t>
      </w:r>
      <w:r w:rsidRPr="002774E5">
        <w:rPr>
          <w:rFonts w:hint="eastAsia"/>
          <w:b/>
        </w:rPr>
        <w:t xml:space="preserve">) </w:t>
      </w:r>
      <w:r w:rsidR="003244BC" w:rsidRPr="00EA4776">
        <w:rPr>
          <w:rFonts w:hint="eastAsia"/>
          <w:b/>
        </w:rPr>
        <w:t>規則</w:t>
      </w:r>
      <w:r w:rsidRPr="002774E5">
        <w:rPr>
          <w:rFonts w:hint="eastAsia"/>
          <w:b/>
        </w:rPr>
        <w:t>第</w:t>
      </w:r>
      <w:r w:rsidR="003524B4">
        <w:rPr>
          <w:rFonts w:hint="eastAsia"/>
          <w:b/>
        </w:rPr>
        <w:t>３</w:t>
      </w:r>
      <w:r w:rsidRPr="002774E5">
        <w:rPr>
          <w:rFonts w:hint="eastAsia"/>
          <w:b/>
        </w:rPr>
        <w:t>条第</w:t>
      </w:r>
      <w:r w:rsidR="003524B4">
        <w:rPr>
          <w:rFonts w:hint="eastAsia"/>
          <w:b/>
        </w:rPr>
        <w:t>２</w:t>
      </w:r>
      <w:r w:rsidRPr="002774E5">
        <w:rPr>
          <w:rFonts w:hint="eastAsia"/>
          <w:b/>
        </w:rPr>
        <w:t>項第</w:t>
      </w:r>
      <w:r w:rsidR="003524B4">
        <w:rPr>
          <w:rFonts w:hint="eastAsia"/>
          <w:b/>
        </w:rPr>
        <w:t>７</w:t>
      </w:r>
      <w:r w:rsidRPr="002774E5">
        <w:rPr>
          <w:rFonts w:hint="eastAsia"/>
          <w:b/>
        </w:rPr>
        <w:t>号に規定する資金計画書は、当該墓地経営に係る自己資金並びに</w:t>
      </w:r>
      <w:r w:rsidRPr="006D007E">
        <w:rPr>
          <w:rFonts w:hint="eastAsia"/>
          <w:b/>
        </w:rPr>
        <w:t>すべての収入及び支出が記載されているもの</w:t>
      </w:r>
    </w:p>
    <w:p w:rsidR="002774E5" w:rsidRPr="002774E5" w:rsidRDefault="002850A4" w:rsidP="006D007E">
      <w:pPr>
        <w:tabs>
          <w:tab w:val="left" w:pos="2410"/>
        </w:tabs>
        <w:ind w:left="211" w:hangingChars="100" w:hanging="211"/>
        <w:rPr>
          <w:b/>
        </w:rPr>
      </w:pPr>
      <w:r>
        <w:rPr>
          <w:rFonts w:hint="eastAsia"/>
          <w:b/>
        </w:rPr>
        <w:t>２</w:t>
      </w:r>
      <w:r w:rsidR="002774E5" w:rsidRPr="002774E5">
        <w:rPr>
          <w:rFonts w:hint="eastAsia"/>
          <w:b/>
        </w:rPr>
        <w:t xml:space="preserve">　規則第</w:t>
      </w:r>
      <w:r w:rsidR="003524B4">
        <w:rPr>
          <w:rFonts w:hint="eastAsia"/>
          <w:b/>
        </w:rPr>
        <w:t>３</w:t>
      </w:r>
      <w:r w:rsidR="002774E5" w:rsidRPr="002774E5">
        <w:rPr>
          <w:rFonts w:hint="eastAsia"/>
          <w:b/>
        </w:rPr>
        <w:t>条第</w:t>
      </w:r>
      <w:r w:rsidR="003524B4">
        <w:rPr>
          <w:rFonts w:hint="eastAsia"/>
          <w:b/>
        </w:rPr>
        <w:t>２</w:t>
      </w:r>
      <w:r w:rsidR="002774E5" w:rsidRPr="002774E5">
        <w:rPr>
          <w:rFonts w:hint="eastAsia"/>
          <w:b/>
        </w:rPr>
        <w:t>項第</w:t>
      </w:r>
      <w:r w:rsidR="003524B4">
        <w:rPr>
          <w:rFonts w:hint="eastAsia"/>
          <w:b/>
        </w:rPr>
        <w:t>８</w:t>
      </w:r>
      <w:r w:rsidR="002774E5" w:rsidRPr="002774E5">
        <w:rPr>
          <w:rFonts w:hint="eastAsia"/>
          <w:b/>
        </w:rPr>
        <w:t>号に規定するその他</w:t>
      </w:r>
      <w:r w:rsidR="00F623A0" w:rsidRPr="00EA4776">
        <w:rPr>
          <w:rFonts w:hint="eastAsia"/>
          <w:b/>
        </w:rPr>
        <w:t>市長</w:t>
      </w:r>
      <w:r w:rsidR="002774E5" w:rsidRPr="002774E5">
        <w:rPr>
          <w:rFonts w:hint="eastAsia"/>
          <w:b/>
        </w:rPr>
        <w:t>が必要と認める</w:t>
      </w:r>
      <w:r w:rsidR="003524B4">
        <w:rPr>
          <w:rFonts w:hint="eastAsia"/>
          <w:b/>
        </w:rPr>
        <w:t>図書</w:t>
      </w:r>
      <w:r w:rsidR="002774E5" w:rsidRPr="002774E5">
        <w:rPr>
          <w:rFonts w:hint="eastAsia"/>
          <w:b/>
        </w:rPr>
        <w:t>は、次のとおりとする。</w:t>
      </w:r>
    </w:p>
    <w:p w:rsidR="002774E5" w:rsidRPr="003244BC" w:rsidRDefault="002774E5" w:rsidP="00E95CBE">
      <w:pPr>
        <w:ind w:leftChars="100" w:left="421" w:hangingChars="100" w:hanging="211"/>
        <w:rPr>
          <w:b/>
        </w:rPr>
      </w:pPr>
      <w:r w:rsidRPr="003244BC">
        <w:rPr>
          <w:rFonts w:hint="eastAsia"/>
          <w:b/>
        </w:rPr>
        <w:t xml:space="preserve">(1) </w:t>
      </w:r>
      <w:r w:rsidRPr="003244BC">
        <w:rPr>
          <w:rFonts w:hint="eastAsia"/>
          <w:b/>
        </w:rPr>
        <w:t>宗教法人法（昭和</w:t>
      </w:r>
      <w:r w:rsidRPr="003244BC">
        <w:rPr>
          <w:rFonts w:hint="eastAsia"/>
          <w:b/>
        </w:rPr>
        <w:t>26</w:t>
      </w:r>
      <w:r w:rsidRPr="003244BC">
        <w:rPr>
          <w:rFonts w:hint="eastAsia"/>
          <w:b/>
        </w:rPr>
        <w:t>年法律第</w:t>
      </w:r>
      <w:r w:rsidRPr="003244BC">
        <w:rPr>
          <w:rFonts w:hint="eastAsia"/>
          <w:b/>
        </w:rPr>
        <w:t>126</w:t>
      </w:r>
      <w:r w:rsidRPr="003244BC">
        <w:rPr>
          <w:rFonts w:hint="eastAsia"/>
          <w:b/>
        </w:rPr>
        <w:t>号）第</w:t>
      </w:r>
      <w:r w:rsidRPr="003244BC">
        <w:rPr>
          <w:rFonts w:hint="eastAsia"/>
          <w:b/>
        </w:rPr>
        <w:t>25</w:t>
      </w:r>
      <w:r w:rsidRPr="003244BC">
        <w:rPr>
          <w:rFonts w:hint="eastAsia"/>
          <w:b/>
        </w:rPr>
        <w:t>条第１項に規定する財産目録又は収支計算書を作成している宗教法人が同法第６条第１項に規定にする公益事業として墓地等を経営する場合は、墓地等経営計画</w:t>
      </w:r>
      <w:r w:rsidR="00345C9D" w:rsidRPr="00EA4776">
        <w:rPr>
          <w:rFonts w:hint="eastAsia"/>
          <w:b/>
        </w:rPr>
        <w:t>等</w:t>
      </w:r>
      <w:r w:rsidRPr="003244BC">
        <w:rPr>
          <w:rFonts w:hint="eastAsia"/>
          <w:b/>
        </w:rPr>
        <w:t>協議書の提出の日の属する年度から過去３年間の当該財産目録及び収支計算書</w:t>
      </w:r>
    </w:p>
    <w:p w:rsidR="002774E5" w:rsidRPr="003244BC" w:rsidRDefault="002774E5" w:rsidP="00E95CBE">
      <w:pPr>
        <w:ind w:leftChars="100" w:left="421" w:hangingChars="100" w:hanging="211"/>
        <w:rPr>
          <w:b/>
          <w:color w:val="17365D" w:themeColor="text2" w:themeShade="BF"/>
        </w:rPr>
      </w:pPr>
      <w:r w:rsidRPr="003244BC">
        <w:rPr>
          <w:rFonts w:hint="eastAsia"/>
          <w:b/>
        </w:rPr>
        <w:t xml:space="preserve">(2) </w:t>
      </w:r>
      <w:r w:rsidRPr="003244BC">
        <w:rPr>
          <w:rFonts w:hint="eastAsia"/>
          <w:b/>
        </w:rPr>
        <w:t>墓地等の経営に当たり他の法令の規定による許可等を要するものにあっては、当該法令の規定による許可書の写し等許可を確認できる書類又は申請書の写し等申請状況が確認できる書類</w:t>
      </w:r>
    </w:p>
    <w:p w:rsidR="00E84DCB" w:rsidRDefault="00E84DCB" w:rsidP="0026724C">
      <w:pPr>
        <w:rPr>
          <w:b/>
        </w:rPr>
      </w:pPr>
    </w:p>
    <w:p w:rsidR="0026724C" w:rsidRPr="0026724C" w:rsidRDefault="0026724C" w:rsidP="0026724C">
      <w:pPr>
        <w:rPr>
          <w:b/>
        </w:rPr>
      </w:pPr>
      <w:r w:rsidRPr="0026724C">
        <w:rPr>
          <w:rFonts w:hint="eastAsia"/>
          <w:b/>
        </w:rPr>
        <w:t>第４</w:t>
      </w:r>
      <w:r w:rsidRPr="0026724C">
        <w:rPr>
          <w:rFonts w:hint="eastAsia"/>
          <w:b/>
        </w:rPr>
        <w:t xml:space="preserve">  </w:t>
      </w:r>
      <w:r w:rsidRPr="0026724C">
        <w:rPr>
          <w:rFonts w:hint="eastAsia"/>
          <w:b/>
        </w:rPr>
        <w:t>経営計画の周知</w:t>
      </w:r>
    </w:p>
    <w:p w:rsidR="0026724C" w:rsidRPr="0026724C" w:rsidRDefault="0026724C" w:rsidP="00E95CBE">
      <w:pPr>
        <w:ind w:left="211" w:hangingChars="100" w:hanging="211"/>
        <w:rPr>
          <w:b/>
        </w:rPr>
      </w:pPr>
      <w:r w:rsidRPr="0026724C">
        <w:rPr>
          <w:rFonts w:hint="eastAsia"/>
          <w:b/>
        </w:rPr>
        <w:t>１</w:t>
      </w:r>
      <w:r w:rsidRPr="0026724C">
        <w:rPr>
          <w:rFonts w:hint="eastAsia"/>
          <w:b/>
        </w:rPr>
        <w:t xml:space="preserve">  </w:t>
      </w:r>
      <w:r w:rsidRPr="0026724C">
        <w:rPr>
          <w:rFonts w:hint="eastAsia"/>
          <w:b/>
        </w:rPr>
        <w:t>条例第５条に規定する標識の設置時期及び説明会の開催時期は、条例第４条に規定する事前協議の中で、</w:t>
      </w:r>
      <w:r w:rsidR="00E95CBE">
        <w:rPr>
          <w:rFonts w:hint="eastAsia"/>
          <w:b/>
        </w:rPr>
        <w:t>市長が</w:t>
      </w:r>
      <w:r w:rsidRPr="0026724C">
        <w:rPr>
          <w:rFonts w:hint="eastAsia"/>
          <w:b/>
        </w:rPr>
        <w:t>適当と認めた後の時期とする。</w:t>
      </w:r>
    </w:p>
    <w:p w:rsidR="0026724C" w:rsidRPr="0026724C" w:rsidRDefault="0026724C" w:rsidP="006C77A5">
      <w:pPr>
        <w:ind w:left="211" w:hangingChars="100" w:hanging="211"/>
        <w:rPr>
          <w:b/>
        </w:rPr>
      </w:pPr>
      <w:r w:rsidRPr="0026724C">
        <w:rPr>
          <w:rFonts w:hint="eastAsia"/>
          <w:b/>
        </w:rPr>
        <w:t>２</w:t>
      </w:r>
      <w:r w:rsidRPr="0026724C">
        <w:rPr>
          <w:rFonts w:hint="eastAsia"/>
          <w:b/>
        </w:rPr>
        <w:t xml:space="preserve">  </w:t>
      </w:r>
      <w:r w:rsidRPr="0026724C">
        <w:rPr>
          <w:rFonts w:hint="eastAsia"/>
          <w:b/>
        </w:rPr>
        <w:t>条例第５条第１</w:t>
      </w:r>
      <w:r w:rsidR="00345C9D" w:rsidRPr="00EA4776">
        <w:rPr>
          <w:rFonts w:hint="eastAsia"/>
          <w:b/>
        </w:rPr>
        <w:t>項</w:t>
      </w:r>
      <w:r w:rsidRPr="0026724C">
        <w:rPr>
          <w:rFonts w:hint="eastAsia"/>
          <w:b/>
        </w:rPr>
        <w:t>に規定する標識を設置したときは、標識を設置した場所が明示された図面並びに標識の設置状況及び記載内容が確認できる写真を、すみやかに</w:t>
      </w:r>
      <w:r w:rsidR="008F78A6">
        <w:rPr>
          <w:rFonts w:hint="eastAsia"/>
          <w:b/>
        </w:rPr>
        <w:t>市長</w:t>
      </w:r>
      <w:r w:rsidRPr="0026724C">
        <w:rPr>
          <w:rFonts w:hint="eastAsia"/>
          <w:b/>
        </w:rPr>
        <w:t>に提出するものであること。</w:t>
      </w:r>
    </w:p>
    <w:p w:rsidR="0026724C" w:rsidRPr="0026724C" w:rsidRDefault="0026724C" w:rsidP="00A83DF4">
      <w:pPr>
        <w:ind w:left="211" w:hangingChars="100" w:hanging="211"/>
        <w:rPr>
          <w:b/>
        </w:rPr>
      </w:pPr>
      <w:r w:rsidRPr="0026724C">
        <w:rPr>
          <w:rFonts w:hint="eastAsia"/>
          <w:b/>
        </w:rPr>
        <w:t>３</w:t>
      </w:r>
      <w:r w:rsidRPr="0026724C">
        <w:rPr>
          <w:rFonts w:hint="eastAsia"/>
          <w:b/>
        </w:rPr>
        <w:t xml:space="preserve">  </w:t>
      </w:r>
      <w:r w:rsidRPr="0026724C">
        <w:rPr>
          <w:rFonts w:hint="eastAsia"/>
          <w:b/>
        </w:rPr>
        <w:t>条例第５条第１</w:t>
      </w:r>
      <w:r w:rsidR="00345C9D" w:rsidRPr="00EA4776">
        <w:rPr>
          <w:rFonts w:hint="eastAsia"/>
          <w:b/>
        </w:rPr>
        <w:t>項</w:t>
      </w:r>
      <w:r w:rsidRPr="0026724C">
        <w:rPr>
          <w:rFonts w:hint="eastAsia"/>
          <w:b/>
        </w:rPr>
        <w:t xml:space="preserve">に規定する標識は、計画地が２以上の道路に接するときは、各道路に面する箇所に各々設置するものであること。ただし、これにより難いときは近隣住民等が見やすい適当な場所に設置するものであること。　</w:t>
      </w:r>
    </w:p>
    <w:p w:rsidR="0026724C" w:rsidRPr="0026724C" w:rsidRDefault="0026724C" w:rsidP="0026724C">
      <w:pPr>
        <w:rPr>
          <w:b/>
        </w:rPr>
      </w:pPr>
      <w:r w:rsidRPr="0026724C">
        <w:rPr>
          <w:rFonts w:hint="eastAsia"/>
          <w:b/>
        </w:rPr>
        <w:t>４　条例第５条第</w:t>
      </w:r>
      <w:r w:rsidR="00A0603F">
        <w:rPr>
          <w:rFonts w:hint="eastAsia"/>
          <w:b/>
        </w:rPr>
        <w:t>４</w:t>
      </w:r>
      <w:r w:rsidR="00345C9D" w:rsidRPr="00EA4776">
        <w:rPr>
          <w:rFonts w:hint="eastAsia"/>
          <w:b/>
        </w:rPr>
        <w:t>項</w:t>
      </w:r>
      <w:r w:rsidRPr="0026724C">
        <w:rPr>
          <w:rFonts w:hint="eastAsia"/>
          <w:b/>
        </w:rPr>
        <w:t>に規定する説明会は、次のとおりとする。</w:t>
      </w:r>
    </w:p>
    <w:p w:rsidR="0026724C" w:rsidRPr="0026724C" w:rsidRDefault="0026724C" w:rsidP="00A83DF4">
      <w:pPr>
        <w:ind w:leftChars="100" w:left="421" w:hangingChars="100" w:hanging="211"/>
        <w:rPr>
          <w:b/>
        </w:rPr>
      </w:pPr>
      <w:r w:rsidRPr="0026724C">
        <w:rPr>
          <w:rFonts w:hint="eastAsia"/>
          <w:b/>
        </w:rPr>
        <w:t xml:space="preserve">(1) </w:t>
      </w:r>
      <w:r w:rsidRPr="0026724C">
        <w:rPr>
          <w:rFonts w:hint="eastAsia"/>
          <w:b/>
        </w:rPr>
        <w:t>条例第３条第２</w:t>
      </w:r>
      <w:r w:rsidR="00345C9D" w:rsidRPr="00EA4776">
        <w:rPr>
          <w:rFonts w:hint="eastAsia"/>
          <w:b/>
        </w:rPr>
        <w:t>項</w:t>
      </w:r>
      <w:r w:rsidRPr="00EA4776">
        <w:rPr>
          <w:rFonts w:hint="eastAsia"/>
          <w:b/>
        </w:rPr>
        <w:t>及び第３</w:t>
      </w:r>
      <w:r w:rsidR="00345C9D" w:rsidRPr="00EA4776">
        <w:rPr>
          <w:rFonts w:hint="eastAsia"/>
          <w:b/>
        </w:rPr>
        <w:t>項</w:t>
      </w:r>
      <w:r w:rsidRPr="00EA4776">
        <w:rPr>
          <w:rFonts w:hint="eastAsia"/>
          <w:b/>
        </w:rPr>
        <w:t>に</w:t>
      </w:r>
      <w:r w:rsidRPr="0026724C">
        <w:rPr>
          <w:rFonts w:hint="eastAsia"/>
          <w:b/>
        </w:rPr>
        <w:t>規定する宗教法人又は公益法人にあっては法人の役員が出席するものとし、説明する事項は次のアからコまでとする。</w:t>
      </w:r>
    </w:p>
    <w:p w:rsidR="0026724C" w:rsidRPr="0026724C" w:rsidRDefault="0026724C" w:rsidP="0026724C">
      <w:pPr>
        <w:rPr>
          <w:b/>
        </w:rPr>
      </w:pPr>
      <w:r w:rsidRPr="0026724C">
        <w:rPr>
          <w:rFonts w:hint="eastAsia"/>
          <w:b/>
        </w:rPr>
        <w:t xml:space="preserve">　</w:t>
      </w:r>
      <w:r w:rsidRPr="0026724C">
        <w:rPr>
          <w:rFonts w:hint="eastAsia"/>
          <w:b/>
        </w:rPr>
        <w:t xml:space="preserve">    </w:t>
      </w:r>
      <w:r w:rsidRPr="0026724C">
        <w:rPr>
          <w:rFonts w:hint="eastAsia"/>
          <w:b/>
        </w:rPr>
        <w:t>ア　墓地等の経営予定者</w:t>
      </w:r>
    </w:p>
    <w:p w:rsidR="0026724C" w:rsidRPr="0026724C" w:rsidRDefault="0026724C" w:rsidP="0026724C">
      <w:pPr>
        <w:rPr>
          <w:b/>
        </w:rPr>
      </w:pPr>
      <w:r w:rsidRPr="0026724C">
        <w:rPr>
          <w:rFonts w:hint="eastAsia"/>
          <w:b/>
        </w:rPr>
        <w:t xml:space="preserve">　</w:t>
      </w:r>
      <w:r w:rsidRPr="0026724C">
        <w:rPr>
          <w:rFonts w:hint="eastAsia"/>
          <w:b/>
        </w:rPr>
        <w:t xml:space="preserve">    </w:t>
      </w:r>
      <w:r w:rsidRPr="0026724C">
        <w:rPr>
          <w:rFonts w:hint="eastAsia"/>
          <w:b/>
        </w:rPr>
        <w:t>イ　墓地等の名称及び所在地</w:t>
      </w:r>
    </w:p>
    <w:p w:rsidR="0026724C" w:rsidRPr="0026724C" w:rsidRDefault="0026724C" w:rsidP="0026724C">
      <w:pPr>
        <w:rPr>
          <w:b/>
        </w:rPr>
      </w:pPr>
      <w:r w:rsidRPr="0026724C">
        <w:rPr>
          <w:rFonts w:hint="eastAsia"/>
          <w:b/>
        </w:rPr>
        <w:lastRenderedPageBreak/>
        <w:t xml:space="preserve">　</w:t>
      </w:r>
      <w:r w:rsidRPr="0026724C">
        <w:rPr>
          <w:rFonts w:hint="eastAsia"/>
          <w:b/>
        </w:rPr>
        <w:t xml:space="preserve">    </w:t>
      </w:r>
      <w:r w:rsidRPr="0026724C">
        <w:rPr>
          <w:rFonts w:hint="eastAsia"/>
          <w:b/>
        </w:rPr>
        <w:t>ウ　墓地等の施設等の概要</w:t>
      </w:r>
    </w:p>
    <w:p w:rsidR="0026724C" w:rsidRPr="0026724C" w:rsidRDefault="0026724C" w:rsidP="0026724C">
      <w:pPr>
        <w:rPr>
          <w:b/>
        </w:rPr>
      </w:pPr>
      <w:r w:rsidRPr="0026724C">
        <w:rPr>
          <w:rFonts w:hint="eastAsia"/>
          <w:b/>
        </w:rPr>
        <w:t xml:space="preserve">　</w:t>
      </w:r>
      <w:r w:rsidRPr="0026724C">
        <w:rPr>
          <w:rFonts w:hint="eastAsia"/>
          <w:b/>
        </w:rPr>
        <w:t xml:space="preserve">    </w:t>
      </w:r>
      <w:r w:rsidRPr="0026724C">
        <w:rPr>
          <w:rFonts w:hint="eastAsia"/>
          <w:b/>
        </w:rPr>
        <w:t>エ　墓地等の維持管理の方法</w:t>
      </w:r>
    </w:p>
    <w:p w:rsidR="0026724C" w:rsidRPr="0026724C" w:rsidRDefault="0026724C" w:rsidP="0026724C">
      <w:pPr>
        <w:rPr>
          <w:b/>
        </w:rPr>
      </w:pPr>
      <w:r w:rsidRPr="0026724C">
        <w:rPr>
          <w:rFonts w:hint="eastAsia"/>
          <w:b/>
        </w:rPr>
        <w:t xml:space="preserve">　</w:t>
      </w:r>
      <w:r w:rsidRPr="0026724C">
        <w:rPr>
          <w:rFonts w:hint="eastAsia"/>
          <w:b/>
        </w:rPr>
        <w:t xml:space="preserve">    </w:t>
      </w:r>
      <w:r w:rsidRPr="0026724C">
        <w:rPr>
          <w:rFonts w:hint="eastAsia"/>
          <w:b/>
        </w:rPr>
        <w:t>オ　工事着手及び完了予定年月日</w:t>
      </w:r>
    </w:p>
    <w:p w:rsidR="0026724C" w:rsidRPr="0026724C" w:rsidRDefault="0026724C" w:rsidP="0026724C">
      <w:pPr>
        <w:rPr>
          <w:b/>
        </w:rPr>
      </w:pPr>
      <w:r w:rsidRPr="0026724C">
        <w:rPr>
          <w:rFonts w:hint="eastAsia"/>
          <w:b/>
        </w:rPr>
        <w:t xml:space="preserve">　</w:t>
      </w:r>
      <w:r w:rsidRPr="0026724C">
        <w:rPr>
          <w:rFonts w:hint="eastAsia"/>
          <w:b/>
        </w:rPr>
        <w:t xml:space="preserve">    </w:t>
      </w:r>
      <w:r w:rsidRPr="0026724C">
        <w:rPr>
          <w:rFonts w:hint="eastAsia"/>
          <w:b/>
        </w:rPr>
        <w:t>カ　工事の方法及び安全対策の概要</w:t>
      </w:r>
    </w:p>
    <w:p w:rsidR="0026724C" w:rsidRPr="0026724C" w:rsidRDefault="002D1A19" w:rsidP="0026724C">
      <w:pPr>
        <w:rPr>
          <w:b/>
        </w:rPr>
      </w:pPr>
      <w:r>
        <w:rPr>
          <w:rFonts w:hint="eastAsia"/>
          <w:b/>
        </w:rPr>
        <w:t xml:space="preserve">      </w:t>
      </w:r>
      <w:r>
        <w:rPr>
          <w:rFonts w:hint="eastAsia"/>
          <w:b/>
        </w:rPr>
        <w:t>キ</w:t>
      </w:r>
      <w:r w:rsidR="0026724C" w:rsidRPr="0026724C">
        <w:rPr>
          <w:rFonts w:hint="eastAsia"/>
          <w:b/>
        </w:rPr>
        <w:t xml:space="preserve"> </w:t>
      </w:r>
      <w:r w:rsidR="0026724C" w:rsidRPr="0026724C">
        <w:rPr>
          <w:rFonts w:hint="eastAsia"/>
          <w:b/>
        </w:rPr>
        <w:t>墓参等で墓地等の周辺道路の混雑が予想される日の交通渋滞対策</w:t>
      </w:r>
    </w:p>
    <w:p w:rsidR="0026724C" w:rsidRPr="0026724C" w:rsidRDefault="002D1A19" w:rsidP="002D1A19">
      <w:pPr>
        <w:ind w:firstLineChars="245" w:firstLine="517"/>
        <w:rPr>
          <w:b/>
        </w:rPr>
      </w:pPr>
      <w:r>
        <w:rPr>
          <w:rFonts w:hint="eastAsia"/>
          <w:b/>
        </w:rPr>
        <w:t xml:space="preserve">ク　</w:t>
      </w:r>
      <w:r w:rsidR="0026724C" w:rsidRPr="0026724C">
        <w:rPr>
          <w:rFonts w:hint="eastAsia"/>
          <w:b/>
        </w:rPr>
        <w:t>その他の公益事業の有無及びある場合はその内容</w:t>
      </w:r>
    </w:p>
    <w:p w:rsidR="0026724C" w:rsidRPr="0026724C" w:rsidRDefault="0026724C" w:rsidP="002D1A19">
      <w:pPr>
        <w:ind w:firstLineChars="245" w:firstLine="517"/>
        <w:rPr>
          <w:b/>
        </w:rPr>
      </w:pPr>
      <w:r w:rsidRPr="0026724C">
        <w:rPr>
          <w:rFonts w:hint="eastAsia"/>
          <w:b/>
        </w:rPr>
        <w:t xml:space="preserve">ケ　条例第６条に規定する意見の申出の期限及びその方法　</w:t>
      </w:r>
    </w:p>
    <w:p w:rsidR="0026724C" w:rsidRPr="0026724C" w:rsidRDefault="0026724C" w:rsidP="002D1A19">
      <w:pPr>
        <w:ind w:firstLineChars="245" w:firstLine="517"/>
        <w:rPr>
          <w:b/>
        </w:rPr>
      </w:pPr>
      <w:r w:rsidRPr="0026724C">
        <w:rPr>
          <w:rFonts w:hint="eastAsia"/>
          <w:b/>
        </w:rPr>
        <w:t>コ　その他</w:t>
      </w:r>
      <w:r w:rsidR="00345C9D" w:rsidRPr="00EA4776">
        <w:rPr>
          <w:rFonts w:hint="eastAsia"/>
          <w:b/>
        </w:rPr>
        <w:t>市長</w:t>
      </w:r>
      <w:r w:rsidRPr="0026724C">
        <w:rPr>
          <w:rFonts w:hint="eastAsia"/>
          <w:b/>
        </w:rPr>
        <w:t>が必要と認める事項</w:t>
      </w:r>
    </w:p>
    <w:p w:rsidR="0026724C" w:rsidRPr="0026724C" w:rsidRDefault="0026724C" w:rsidP="00AD4A72">
      <w:pPr>
        <w:ind w:left="306" w:hangingChars="145" w:hanging="306"/>
        <w:rPr>
          <w:b/>
        </w:rPr>
      </w:pPr>
      <w:r w:rsidRPr="0026724C">
        <w:rPr>
          <w:rFonts w:hint="eastAsia"/>
          <w:b/>
        </w:rPr>
        <w:t xml:space="preserve">(2) </w:t>
      </w:r>
      <w:r w:rsidRPr="0026724C">
        <w:rPr>
          <w:rFonts w:hint="eastAsia"/>
          <w:b/>
        </w:rPr>
        <w:t>説明会に参加しなかった近隣住民等に対しては、第４の４の</w:t>
      </w:r>
      <w:r w:rsidRPr="0026724C">
        <w:rPr>
          <w:rFonts w:hint="eastAsia"/>
          <w:b/>
        </w:rPr>
        <w:t>(1)</w:t>
      </w:r>
      <w:r w:rsidRPr="0026724C">
        <w:rPr>
          <w:rFonts w:hint="eastAsia"/>
          <w:b/>
        </w:rPr>
        <w:t>に規定する説明事項</w:t>
      </w:r>
      <w:r w:rsidR="00282EC3">
        <w:rPr>
          <w:rFonts w:hint="eastAsia"/>
          <w:b/>
        </w:rPr>
        <w:t>を</w:t>
      </w:r>
      <w:r w:rsidR="00F87222" w:rsidRPr="0026724C">
        <w:rPr>
          <w:rFonts w:hint="eastAsia"/>
          <w:b/>
        </w:rPr>
        <w:t>別途周知するものであること。</w:t>
      </w:r>
    </w:p>
    <w:p w:rsidR="0026724C" w:rsidRPr="0026724C" w:rsidRDefault="0026724C" w:rsidP="0026724C">
      <w:pPr>
        <w:rPr>
          <w:b/>
        </w:rPr>
      </w:pPr>
      <w:r w:rsidRPr="0026724C">
        <w:rPr>
          <w:rFonts w:hint="eastAsia"/>
          <w:b/>
        </w:rPr>
        <w:t>５　条例第</w:t>
      </w:r>
      <w:r w:rsidR="00E04048">
        <w:rPr>
          <w:rFonts w:hint="eastAsia"/>
          <w:b/>
        </w:rPr>
        <w:t>５</w:t>
      </w:r>
      <w:r w:rsidRPr="0026724C">
        <w:rPr>
          <w:rFonts w:hint="eastAsia"/>
          <w:b/>
        </w:rPr>
        <w:t>条第</w:t>
      </w:r>
      <w:r w:rsidR="00E04048">
        <w:rPr>
          <w:rFonts w:hint="eastAsia"/>
          <w:b/>
        </w:rPr>
        <w:t>３項</w:t>
      </w:r>
      <w:r w:rsidRPr="0026724C">
        <w:rPr>
          <w:rFonts w:hint="eastAsia"/>
          <w:b/>
        </w:rPr>
        <w:t>及び規則第４条第</w:t>
      </w:r>
      <w:r w:rsidR="00FA25F7">
        <w:rPr>
          <w:rFonts w:hint="eastAsia"/>
          <w:b/>
        </w:rPr>
        <w:t>４</w:t>
      </w:r>
      <w:r w:rsidRPr="0026724C">
        <w:rPr>
          <w:rFonts w:hint="eastAsia"/>
          <w:b/>
        </w:rPr>
        <w:t>項に規定する建物とは、次のとおりとする。</w:t>
      </w:r>
    </w:p>
    <w:p w:rsidR="0026724C" w:rsidRPr="0026724C" w:rsidRDefault="0026724C" w:rsidP="000226FC">
      <w:pPr>
        <w:ind w:left="504" w:hangingChars="239" w:hanging="504"/>
        <w:rPr>
          <w:b/>
        </w:rPr>
      </w:pPr>
      <w:r w:rsidRPr="0026724C">
        <w:rPr>
          <w:rFonts w:hint="eastAsia"/>
          <w:b/>
        </w:rPr>
        <w:t> </w:t>
      </w:r>
      <w:r w:rsidR="00D64F6C">
        <w:rPr>
          <w:rFonts w:hint="eastAsia"/>
          <w:b/>
        </w:rPr>
        <w:t xml:space="preserve">   </w:t>
      </w:r>
      <w:r w:rsidR="000226FC">
        <w:rPr>
          <w:rFonts w:hint="eastAsia"/>
          <w:b/>
        </w:rPr>
        <w:t xml:space="preserve">(1) </w:t>
      </w:r>
      <w:r w:rsidRPr="0026724C">
        <w:rPr>
          <w:rFonts w:hint="eastAsia"/>
          <w:b/>
        </w:rPr>
        <w:t>日常的に住居、</w:t>
      </w:r>
      <w:r w:rsidR="00D64F6C">
        <w:rPr>
          <w:rFonts w:hint="eastAsia"/>
          <w:b/>
        </w:rPr>
        <w:t>事務所、店舗等として使用している一戸建て、アパート、マンション</w:t>
      </w:r>
      <w:r w:rsidR="000226FC">
        <w:rPr>
          <w:rFonts w:hint="eastAsia"/>
          <w:b/>
        </w:rPr>
        <w:t>、雑居</w:t>
      </w:r>
      <w:r w:rsidRPr="0026724C">
        <w:rPr>
          <w:rFonts w:hint="eastAsia"/>
          <w:b/>
        </w:rPr>
        <w:t>ビル等とし、単に物品等の保管を目的とする倉庫等は該当しない。</w:t>
      </w:r>
    </w:p>
    <w:p w:rsidR="0026724C" w:rsidRPr="0026724C" w:rsidRDefault="0026724C" w:rsidP="00AD4A72">
      <w:pPr>
        <w:ind w:leftChars="192" w:left="614" w:hangingChars="100" w:hanging="211"/>
        <w:rPr>
          <w:b/>
        </w:rPr>
      </w:pPr>
      <w:r w:rsidRPr="0026724C">
        <w:rPr>
          <w:rFonts w:hint="eastAsia"/>
          <w:b/>
        </w:rPr>
        <w:t xml:space="preserve">(2) </w:t>
      </w:r>
      <w:r w:rsidRPr="000226FC">
        <w:rPr>
          <w:rFonts w:hint="eastAsia"/>
          <w:b/>
          <w:color w:val="000000" w:themeColor="text1"/>
        </w:rPr>
        <w:t>一戸建て、アパート、マンション、雑居ビル等についてはその敷地</w:t>
      </w:r>
      <w:r w:rsidR="000226FC">
        <w:rPr>
          <w:rFonts w:hint="eastAsia"/>
          <w:b/>
          <w:color w:val="000000" w:themeColor="text1"/>
        </w:rPr>
        <w:t>を当該建物の範囲に含め</w:t>
      </w:r>
      <w:r w:rsidR="00EA4776">
        <w:rPr>
          <w:rFonts w:hint="eastAsia"/>
          <w:b/>
          <w:color w:val="000000" w:themeColor="text1"/>
        </w:rPr>
        <w:t>ない</w:t>
      </w:r>
      <w:r w:rsidR="000226FC">
        <w:rPr>
          <w:rFonts w:hint="eastAsia"/>
          <w:b/>
          <w:color w:val="000000" w:themeColor="text1"/>
        </w:rPr>
        <w:t>。</w:t>
      </w:r>
    </w:p>
    <w:p w:rsidR="0026724C" w:rsidRPr="0026724C" w:rsidRDefault="0026724C" w:rsidP="00AD4A72">
      <w:pPr>
        <w:ind w:left="211" w:hangingChars="100" w:hanging="211"/>
        <w:rPr>
          <w:b/>
        </w:rPr>
      </w:pPr>
      <w:r w:rsidRPr="0026724C">
        <w:rPr>
          <w:rFonts w:hint="eastAsia"/>
          <w:b/>
        </w:rPr>
        <w:t>６　規則第</w:t>
      </w:r>
      <w:r w:rsidR="00901DAA">
        <w:rPr>
          <w:rFonts w:hint="eastAsia"/>
          <w:b/>
        </w:rPr>
        <w:t>４</w:t>
      </w:r>
      <w:r w:rsidRPr="0026724C">
        <w:rPr>
          <w:rFonts w:hint="eastAsia"/>
          <w:b/>
        </w:rPr>
        <w:t>条第</w:t>
      </w:r>
      <w:r w:rsidR="00901DAA">
        <w:rPr>
          <w:rFonts w:hint="eastAsia"/>
          <w:b/>
        </w:rPr>
        <w:t>４</w:t>
      </w:r>
      <w:r w:rsidRPr="0026724C">
        <w:rPr>
          <w:rFonts w:hint="eastAsia"/>
          <w:b/>
        </w:rPr>
        <w:t>項に規定する管理</w:t>
      </w:r>
      <w:r w:rsidR="00DC6AAB" w:rsidRPr="00EA4776">
        <w:rPr>
          <w:rFonts w:hint="eastAsia"/>
          <w:b/>
        </w:rPr>
        <w:t>する</w:t>
      </w:r>
      <w:r w:rsidRPr="0026724C">
        <w:rPr>
          <w:rFonts w:hint="eastAsia"/>
          <w:b/>
        </w:rPr>
        <w:t>者とは、学校、病院、福祉施設等にあっては当該施設の長などとする。</w:t>
      </w:r>
    </w:p>
    <w:p w:rsidR="0026724C" w:rsidRPr="0026724C" w:rsidRDefault="0026724C" w:rsidP="00AD4A72">
      <w:pPr>
        <w:ind w:left="211" w:hangingChars="100" w:hanging="211"/>
        <w:rPr>
          <w:b/>
        </w:rPr>
      </w:pPr>
      <w:r w:rsidRPr="0026724C">
        <w:rPr>
          <w:rFonts w:hint="eastAsia"/>
          <w:b/>
        </w:rPr>
        <w:t>７　規則第</w:t>
      </w:r>
      <w:r w:rsidR="005C7303">
        <w:rPr>
          <w:rFonts w:hint="eastAsia"/>
          <w:b/>
        </w:rPr>
        <w:t>４</w:t>
      </w:r>
      <w:r w:rsidRPr="0026724C">
        <w:rPr>
          <w:rFonts w:hint="eastAsia"/>
          <w:b/>
        </w:rPr>
        <w:t>条第</w:t>
      </w:r>
      <w:r w:rsidR="005C7303">
        <w:rPr>
          <w:rFonts w:hint="eastAsia"/>
          <w:b/>
        </w:rPr>
        <w:t>４</w:t>
      </w:r>
      <w:r w:rsidRPr="0026724C">
        <w:rPr>
          <w:rFonts w:hint="eastAsia"/>
          <w:b/>
        </w:rPr>
        <w:t>項に規定する墓地等の境界線は、条例第</w:t>
      </w:r>
      <w:r w:rsidRPr="0026724C">
        <w:rPr>
          <w:rFonts w:hint="eastAsia"/>
          <w:b/>
        </w:rPr>
        <w:t>11</w:t>
      </w:r>
      <w:r w:rsidRPr="0026724C">
        <w:rPr>
          <w:rFonts w:hint="eastAsia"/>
          <w:b/>
        </w:rPr>
        <w:t>条第２号ただし書に規定する当該墓地に近接した場所に設けた</w:t>
      </w:r>
      <w:r w:rsidR="005C7303">
        <w:rPr>
          <w:rFonts w:hint="eastAsia"/>
          <w:b/>
        </w:rPr>
        <w:t>墓地便益施設の</w:t>
      </w:r>
      <w:r w:rsidRPr="0026724C">
        <w:rPr>
          <w:rFonts w:hint="eastAsia"/>
          <w:b/>
        </w:rPr>
        <w:t>敷地の境界線は含まないものとする。</w:t>
      </w:r>
    </w:p>
    <w:p w:rsidR="00E84DCB" w:rsidRDefault="0026724C" w:rsidP="00603FE1">
      <w:pPr>
        <w:rPr>
          <w:b/>
        </w:rPr>
      </w:pPr>
      <w:r w:rsidRPr="0026724C">
        <w:rPr>
          <w:rFonts w:hint="eastAsia"/>
          <w:b/>
        </w:rPr>
        <w:t> </w:t>
      </w:r>
    </w:p>
    <w:p w:rsidR="00603FE1" w:rsidRPr="00603FE1" w:rsidRDefault="00603FE1" w:rsidP="00603FE1">
      <w:pPr>
        <w:rPr>
          <w:b/>
        </w:rPr>
      </w:pPr>
      <w:r w:rsidRPr="00603FE1">
        <w:rPr>
          <w:rFonts w:hint="eastAsia"/>
          <w:b/>
        </w:rPr>
        <w:t>第５</w:t>
      </w:r>
      <w:r w:rsidRPr="00603FE1">
        <w:rPr>
          <w:rFonts w:hint="eastAsia"/>
          <w:b/>
        </w:rPr>
        <w:t> </w:t>
      </w:r>
      <w:r w:rsidR="006B2C3A">
        <w:rPr>
          <w:rFonts w:hint="eastAsia"/>
          <w:b/>
        </w:rPr>
        <w:t xml:space="preserve">　</w:t>
      </w:r>
      <w:r w:rsidRPr="00603FE1">
        <w:rPr>
          <w:rFonts w:hint="eastAsia"/>
          <w:b/>
        </w:rPr>
        <w:t>手続の省略</w:t>
      </w:r>
    </w:p>
    <w:p w:rsidR="00603FE1" w:rsidRPr="00603FE1" w:rsidRDefault="00603FE1" w:rsidP="00AD4A72">
      <w:pPr>
        <w:ind w:firstLineChars="100" w:firstLine="211"/>
        <w:rPr>
          <w:b/>
        </w:rPr>
      </w:pPr>
      <w:r w:rsidRPr="00603FE1">
        <w:rPr>
          <w:rFonts w:hint="eastAsia"/>
          <w:b/>
        </w:rPr>
        <w:t>条例第７条に規定する</w:t>
      </w:r>
      <w:r w:rsidR="003548A9">
        <w:rPr>
          <w:rFonts w:hint="eastAsia"/>
          <w:b/>
        </w:rPr>
        <w:t>市長</w:t>
      </w:r>
      <w:r w:rsidRPr="00603FE1">
        <w:rPr>
          <w:rFonts w:hint="eastAsia"/>
          <w:b/>
        </w:rPr>
        <w:t>が</w:t>
      </w:r>
      <w:r w:rsidR="003548A9">
        <w:rPr>
          <w:rFonts w:hint="eastAsia"/>
          <w:b/>
        </w:rPr>
        <w:t>市</w:t>
      </w:r>
      <w:r w:rsidRPr="00603FE1">
        <w:rPr>
          <w:rFonts w:hint="eastAsia"/>
          <w:b/>
        </w:rPr>
        <w:t>民の宗教的感情に適合し、かつ、公衆衛生その他公共の福祉の見地から支障がないと認めるときとは、次の例示のとおりとする。</w:t>
      </w:r>
    </w:p>
    <w:p w:rsidR="00603FE1" w:rsidRPr="00603FE1" w:rsidRDefault="00603FE1" w:rsidP="00603FE1">
      <w:pPr>
        <w:rPr>
          <w:b/>
        </w:rPr>
      </w:pPr>
      <w:r w:rsidRPr="00603FE1">
        <w:rPr>
          <w:rFonts w:hint="eastAsia"/>
          <w:b/>
        </w:rPr>
        <w:t xml:space="preserve">(1) </w:t>
      </w:r>
      <w:r w:rsidRPr="00603FE1">
        <w:rPr>
          <w:rFonts w:hint="eastAsia"/>
          <w:b/>
        </w:rPr>
        <w:t>個人又は共同の墓地を公共事業等に伴い移転、新設するとき</w:t>
      </w:r>
    </w:p>
    <w:p w:rsidR="00603FE1" w:rsidRPr="00603FE1" w:rsidRDefault="00603FE1" w:rsidP="00603FE1">
      <w:pPr>
        <w:rPr>
          <w:b/>
        </w:rPr>
      </w:pPr>
      <w:r w:rsidRPr="00603FE1">
        <w:rPr>
          <w:rFonts w:hint="eastAsia"/>
          <w:b/>
        </w:rPr>
        <w:t xml:space="preserve">(2) </w:t>
      </w:r>
      <w:r w:rsidRPr="00603FE1">
        <w:rPr>
          <w:rFonts w:hint="eastAsia"/>
          <w:b/>
        </w:rPr>
        <w:t>すでに経営の許可を受けている墓地等の経営の主体のみが変わるとき</w:t>
      </w:r>
    </w:p>
    <w:p w:rsidR="00603FE1" w:rsidRPr="00603FE1" w:rsidRDefault="00603FE1" w:rsidP="00603FE1">
      <w:pPr>
        <w:rPr>
          <w:b/>
        </w:rPr>
      </w:pPr>
      <w:r w:rsidRPr="00603FE1">
        <w:rPr>
          <w:rFonts w:hint="eastAsia"/>
          <w:b/>
        </w:rPr>
        <w:t xml:space="preserve">(3) </w:t>
      </w:r>
      <w:r w:rsidRPr="00603FE1">
        <w:rPr>
          <w:rFonts w:hint="eastAsia"/>
          <w:b/>
        </w:rPr>
        <w:t>墓地内に納骨堂を設置するとき</w:t>
      </w:r>
    </w:p>
    <w:p w:rsidR="00603FE1" w:rsidRPr="00603FE1" w:rsidRDefault="00603FE1" w:rsidP="00603FE1">
      <w:pPr>
        <w:rPr>
          <w:b/>
        </w:rPr>
      </w:pPr>
      <w:r w:rsidRPr="00603FE1">
        <w:rPr>
          <w:rFonts w:hint="eastAsia"/>
          <w:b/>
        </w:rPr>
        <w:t xml:space="preserve">(4) </w:t>
      </w:r>
      <w:r w:rsidRPr="00603FE1">
        <w:rPr>
          <w:rFonts w:hint="eastAsia"/>
          <w:b/>
        </w:rPr>
        <w:t>墳墓の区画数を増減するとき</w:t>
      </w:r>
    </w:p>
    <w:p w:rsidR="00603FE1" w:rsidRPr="00603FE1" w:rsidRDefault="00603FE1" w:rsidP="00AD4A72">
      <w:pPr>
        <w:ind w:left="103" w:hangingChars="49" w:hanging="103"/>
        <w:rPr>
          <w:b/>
        </w:rPr>
      </w:pPr>
      <w:r w:rsidRPr="00603FE1">
        <w:rPr>
          <w:rFonts w:hint="eastAsia"/>
          <w:b/>
        </w:rPr>
        <w:t xml:space="preserve">(5) </w:t>
      </w:r>
      <w:r w:rsidRPr="00603FE1">
        <w:rPr>
          <w:rFonts w:hint="eastAsia"/>
          <w:b/>
        </w:rPr>
        <w:t>宗教法人法第３条に規定する境内地（以下「境内地」という。）内の、すでに経営の許可を受けている墓地を拡張又は縮小するとき</w:t>
      </w:r>
    </w:p>
    <w:p w:rsidR="00603FE1" w:rsidRPr="00603FE1" w:rsidRDefault="00603FE1" w:rsidP="00603FE1">
      <w:pPr>
        <w:rPr>
          <w:b/>
        </w:rPr>
      </w:pPr>
      <w:r w:rsidRPr="00603FE1">
        <w:rPr>
          <w:rFonts w:hint="eastAsia"/>
          <w:b/>
        </w:rPr>
        <w:t> </w:t>
      </w:r>
    </w:p>
    <w:p w:rsidR="00603FE1" w:rsidRPr="00603FE1" w:rsidRDefault="00603FE1" w:rsidP="00603FE1">
      <w:pPr>
        <w:rPr>
          <w:b/>
        </w:rPr>
      </w:pPr>
      <w:r w:rsidRPr="00603FE1">
        <w:rPr>
          <w:rFonts w:hint="eastAsia"/>
          <w:b/>
        </w:rPr>
        <w:t>第６</w:t>
      </w:r>
      <w:r w:rsidRPr="00603FE1">
        <w:rPr>
          <w:rFonts w:hint="eastAsia"/>
          <w:b/>
        </w:rPr>
        <w:t> </w:t>
      </w:r>
      <w:r w:rsidR="006B2C3A">
        <w:rPr>
          <w:rFonts w:hint="eastAsia"/>
          <w:b/>
        </w:rPr>
        <w:t xml:space="preserve">　</w:t>
      </w:r>
      <w:r w:rsidRPr="00603FE1">
        <w:rPr>
          <w:rFonts w:hint="eastAsia"/>
          <w:b/>
        </w:rPr>
        <w:t>経営許可の申請</w:t>
      </w:r>
    </w:p>
    <w:p w:rsidR="00603FE1" w:rsidRPr="00603FE1" w:rsidRDefault="00603FE1" w:rsidP="00603FE1">
      <w:pPr>
        <w:rPr>
          <w:b/>
        </w:rPr>
      </w:pPr>
      <w:r w:rsidRPr="00603FE1">
        <w:rPr>
          <w:rFonts w:hint="eastAsia"/>
          <w:b/>
        </w:rPr>
        <w:t>１</w:t>
      </w:r>
      <w:r w:rsidRPr="00603FE1">
        <w:rPr>
          <w:rFonts w:hint="eastAsia"/>
          <w:b/>
        </w:rPr>
        <w:t xml:space="preserve">  </w:t>
      </w:r>
      <w:r w:rsidRPr="00603FE1">
        <w:rPr>
          <w:rFonts w:hint="eastAsia"/>
          <w:b/>
        </w:rPr>
        <w:t>条例第８条に規定する経営許可の申請に当たっては、次のとおりとする。</w:t>
      </w:r>
    </w:p>
    <w:p w:rsidR="00603FE1" w:rsidRPr="00603FE1" w:rsidRDefault="00603FE1" w:rsidP="00D551BC">
      <w:pPr>
        <w:ind w:left="103" w:hangingChars="49" w:hanging="103"/>
        <w:rPr>
          <w:b/>
        </w:rPr>
      </w:pPr>
      <w:r w:rsidRPr="00603FE1">
        <w:rPr>
          <w:rFonts w:hint="eastAsia"/>
          <w:b/>
        </w:rPr>
        <w:t xml:space="preserve">(1) </w:t>
      </w:r>
      <w:r w:rsidRPr="00603FE1">
        <w:rPr>
          <w:rFonts w:hint="eastAsia"/>
          <w:b/>
        </w:rPr>
        <w:t>他の法令の規定による許可を要する場合にあっては、当該許可を得ているか又は当該許可を得られる見込みが確実な場合であること。</w:t>
      </w:r>
    </w:p>
    <w:p w:rsidR="00603FE1" w:rsidRPr="00603FE1" w:rsidRDefault="00603FE1" w:rsidP="00D551BC">
      <w:pPr>
        <w:ind w:left="103" w:hangingChars="49" w:hanging="103"/>
        <w:rPr>
          <w:b/>
        </w:rPr>
      </w:pPr>
      <w:r w:rsidRPr="00603FE1">
        <w:rPr>
          <w:rFonts w:hint="eastAsia"/>
          <w:b/>
        </w:rPr>
        <w:t xml:space="preserve">(2) </w:t>
      </w:r>
      <w:r w:rsidRPr="00603FE1">
        <w:rPr>
          <w:rFonts w:hint="eastAsia"/>
          <w:b/>
        </w:rPr>
        <w:t>神奈川県土地利用調整条例（平成８年神奈川県条例第</w:t>
      </w:r>
      <w:r w:rsidRPr="00603FE1">
        <w:rPr>
          <w:rFonts w:hint="eastAsia"/>
          <w:b/>
        </w:rPr>
        <w:t>10</w:t>
      </w:r>
      <w:r w:rsidRPr="00603FE1">
        <w:rPr>
          <w:rFonts w:hint="eastAsia"/>
          <w:b/>
        </w:rPr>
        <w:t>号）の審査の対象となる墓地等にあっては、同条例第３条第１項に規定する協議を行い第５条第１項の審査結果通知書</w:t>
      </w:r>
      <w:r w:rsidRPr="00603FE1">
        <w:rPr>
          <w:rFonts w:hint="eastAsia"/>
          <w:b/>
        </w:rPr>
        <w:lastRenderedPageBreak/>
        <w:t>で適当と認められたものであること。</w:t>
      </w:r>
    </w:p>
    <w:p w:rsidR="00603FE1" w:rsidRPr="00603FE1" w:rsidRDefault="00603FE1" w:rsidP="00603FE1">
      <w:pPr>
        <w:rPr>
          <w:b/>
        </w:rPr>
      </w:pPr>
      <w:r w:rsidRPr="00603FE1">
        <w:rPr>
          <w:rFonts w:hint="eastAsia"/>
          <w:b/>
        </w:rPr>
        <w:t xml:space="preserve">２　</w:t>
      </w:r>
      <w:r w:rsidR="008E2AC8">
        <w:rPr>
          <w:rFonts w:hint="eastAsia"/>
          <w:b/>
        </w:rPr>
        <w:t>規則</w:t>
      </w:r>
      <w:r w:rsidRPr="00603FE1">
        <w:rPr>
          <w:rFonts w:hint="eastAsia"/>
          <w:b/>
        </w:rPr>
        <w:t>第</w:t>
      </w:r>
      <w:r w:rsidR="008E2AC8">
        <w:rPr>
          <w:rFonts w:hint="eastAsia"/>
          <w:b/>
        </w:rPr>
        <w:t>６</w:t>
      </w:r>
      <w:r w:rsidRPr="00603FE1">
        <w:rPr>
          <w:rFonts w:hint="eastAsia"/>
          <w:b/>
        </w:rPr>
        <w:t>条第２項に規定する</w:t>
      </w:r>
      <w:r w:rsidR="008E2AC8">
        <w:rPr>
          <w:rFonts w:hint="eastAsia"/>
          <w:b/>
        </w:rPr>
        <w:t>図書</w:t>
      </w:r>
      <w:r w:rsidRPr="00603FE1">
        <w:rPr>
          <w:rFonts w:hint="eastAsia"/>
          <w:b/>
        </w:rPr>
        <w:t>は、次のとおりとする。</w:t>
      </w:r>
    </w:p>
    <w:p w:rsidR="00603FE1" w:rsidRPr="00603FE1" w:rsidRDefault="00603FE1" w:rsidP="00AF6463">
      <w:pPr>
        <w:ind w:left="517" w:hangingChars="245" w:hanging="517"/>
        <w:rPr>
          <w:b/>
        </w:rPr>
      </w:pPr>
      <w:r w:rsidRPr="00603FE1">
        <w:rPr>
          <w:rFonts w:hint="eastAsia"/>
          <w:b/>
        </w:rPr>
        <w:t xml:space="preserve">  </w:t>
      </w:r>
      <w:r w:rsidRPr="00603FE1">
        <w:rPr>
          <w:rFonts w:hint="eastAsia"/>
          <w:b/>
        </w:rPr>
        <w:t xml:space="preserve">　</w:t>
      </w:r>
      <w:r w:rsidRPr="00603FE1">
        <w:rPr>
          <w:rFonts w:hint="eastAsia"/>
          <w:b/>
        </w:rPr>
        <w:t xml:space="preserve">(1) </w:t>
      </w:r>
      <w:r w:rsidR="008E2AC8">
        <w:rPr>
          <w:rFonts w:hint="eastAsia"/>
          <w:b/>
        </w:rPr>
        <w:t>規則</w:t>
      </w:r>
      <w:r w:rsidRPr="00603FE1">
        <w:rPr>
          <w:rFonts w:hint="eastAsia"/>
          <w:b/>
        </w:rPr>
        <w:t>第</w:t>
      </w:r>
      <w:r w:rsidR="000B2422">
        <w:rPr>
          <w:rFonts w:hint="eastAsia"/>
          <w:b/>
        </w:rPr>
        <w:t>６</w:t>
      </w:r>
      <w:r w:rsidRPr="00603FE1">
        <w:rPr>
          <w:rFonts w:hint="eastAsia"/>
          <w:b/>
        </w:rPr>
        <w:t>条第２項第</w:t>
      </w:r>
      <w:r w:rsidR="000B2422">
        <w:rPr>
          <w:rFonts w:hint="eastAsia"/>
          <w:b/>
        </w:rPr>
        <w:t>４</w:t>
      </w:r>
      <w:r w:rsidRPr="00603FE1">
        <w:rPr>
          <w:rFonts w:hint="eastAsia"/>
          <w:b/>
        </w:rPr>
        <w:t>号に規定する</w:t>
      </w:r>
      <w:r w:rsidR="000B2422">
        <w:rPr>
          <w:rFonts w:hint="eastAsia"/>
          <w:b/>
        </w:rPr>
        <w:t>意思を決定する機関において墓地等の経営を</w:t>
      </w:r>
      <w:r w:rsidR="00451D57">
        <w:rPr>
          <w:rFonts w:hint="eastAsia"/>
          <w:b/>
        </w:rPr>
        <w:t>決定したことを証する書類</w:t>
      </w:r>
      <w:r w:rsidRPr="00603FE1">
        <w:rPr>
          <w:rFonts w:hint="eastAsia"/>
          <w:b/>
        </w:rPr>
        <w:t>は、会議の日時、場所、役員（理事）数、出席した役員（理事）の氏名、申請理由、墓地等の所在地、規模、資金計画、申請に至った経緯、議事結果が記載されているものであって、署名人の署名又は押印</w:t>
      </w:r>
      <w:r w:rsidRPr="00603FE1">
        <w:rPr>
          <w:rFonts w:hint="eastAsia"/>
          <w:b/>
        </w:rPr>
        <w:t>(</w:t>
      </w:r>
      <w:r w:rsidRPr="00603FE1">
        <w:rPr>
          <w:rFonts w:hint="eastAsia"/>
          <w:b/>
        </w:rPr>
        <w:t>写しの場合は代表役員又は理事長の原本証明</w:t>
      </w:r>
      <w:r w:rsidRPr="00603FE1">
        <w:rPr>
          <w:rFonts w:hint="eastAsia"/>
          <w:b/>
        </w:rPr>
        <w:t>)</w:t>
      </w:r>
      <w:r w:rsidRPr="00603FE1">
        <w:rPr>
          <w:rFonts w:hint="eastAsia"/>
          <w:b/>
        </w:rPr>
        <w:t>のあるもの。</w:t>
      </w:r>
    </w:p>
    <w:p w:rsidR="00603FE1" w:rsidRPr="00603FE1" w:rsidRDefault="00603FE1" w:rsidP="00AF6463">
      <w:pPr>
        <w:ind w:leftChars="196" w:left="515" w:hangingChars="49" w:hanging="103"/>
        <w:rPr>
          <w:b/>
        </w:rPr>
      </w:pPr>
      <w:r w:rsidRPr="00603FE1">
        <w:rPr>
          <w:rFonts w:hint="eastAsia"/>
          <w:b/>
        </w:rPr>
        <w:t xml:space="preserve">(2) </w:t>
      </w:r>
      <w:r w:rsidR="004126B2">
        <w:rPr>
          <w:rFonts w:hint="eastAsia"/>
          <w:b/>
        </w:rPr>
        <w:t>規則</w:t>
      </w:r>
      <w:r w:rsidRPr="00603FE1">
        <w:rPr>
          <w:rFonts w:hint="eastAsia"/>
          <w:b/>
        </w:rPr>
        <w:t>第</w:t>
      </w:r>
      <w:r w:rsidR="004126B2">
        <w:rPr>
          <w:rFonts w:hint="eastAsia"/>
          <w:b/>
        </w:rPr>
        <w:t>６</w:t>
      </w:r>
      <w:r w:rsidRPr="00603FE1">
        <w:rPr>
          <w:rFonts w:hint="eastAsia"/>
          <w:b/>
        </w:rPr>
        <w:t>条第２項に規定する</w:t>
      </w:r>
      <w:r w:rsidR="004126B2">
        <w:rPr>
          <w:rFonts w:hint="eastAsia"/>
          <w:b/>
        </w:rPr>
        <w:t>図書</w:t>
      </w:r>
      <w:r w:rsidRPr="00603FE1">
        <w:rPr>
          <w:rFonts w:hint="eastAsia"/>
          <w:b/>
        </w:rPr>
        <w:t>は、第３の１の規定に準じた</w:t>
      </w:r>
      <w:r w:rsidR="004126B2">
        <w:rPr>
          <w:rFonts w:hint="eastAsia"/>
          <w:b/>
        </w:rPr>
        <w:t>図書</w:t>
      </w:r>
      <w:r w:rsidRPr="00603FE1">
        <w:rPr>
          <w:rFonts w:hint="eastAsia"/>
          <w:b/>
        </w:rPr>
        <w:t>であること。このうち、</w:t>
      </w:r>
      <w:r w:rsidR="00DC05B1">
        <w:rPr>
          <w:rFonts w:hint="eastAsia"/>
          <w:b/>
        </w:rPr>
        <w:t>規則</w:t>
      </w:r>
      <w:r w:rsidRPr="00603FE1">
        <w:rPr>
          <w:rFonts w:hint="eastAsia"/>
          <w:b/>
        </w:rPr>
        <w:t>第</w:t>
      </w:r>
      <w:r w:rsidR="004126B2">
        <w:rPr>
          <w:rFonts w:hint="eastAsia"/>
          <w:b/>
        </w:rPr>
        <w:t>３</w:t>
      </w:r>
      <w:r w:rsidRPr="00603FE1">
        <w:rPr>
          <w:rFonts w:hint="eastAsia"/>
          <w:b/>
        </w:rPr>
        <w:t>条第</w:t>
      </w:r>
      <w:r w:rsidR="004126B2">
        <w:rPr>
          <w:rFonts w:hint="eastAsia"/>
          <w:b/>
        </w:rPr>
        <w:t>２</w:t>
      </w:r>
      <w:r w:rsidRPr="00603FE1">
        <w:rPr>
          <w:rFonts w:hint="eastAsia"/>
          <w:b/>
        </w:rPr>
        <w:t>項第</w:t>
      </w:r>
      <w:r w:rsidR="004126B2">
        <w:rPr>
          <w:rFonts w:hint="eastAsia"/>
          <w:b/>
        </w:rPr>
        <w:t>７</w:t>
      </w:r>
      <w:r w:rsidRPr="00603FE1">
        <w:rPr>
          <w:rFonts w:hint="eastAsia"/>
          <w:b/>
        </w:rPr>
        <w:t>号に規定する資金計画書は次の</w:t>
      </w:r>
      <w:r w:rsidR="004126B2">
        <w:rPr>
          <w:rFonts w:hint="eastAsia"/>
          <w:b/>
        </w:rPr>
        <w:t>図書</w:t>
      </w:r>
      <w:r w:rsidRPr="00603FE1">
        <w:rPr>
          <w:rFonts w:hint="eastAsia"/>
          <w:b/>
        </w:rPr>
        <w:t>を添付するものであること。</w:t>
      </w:r>
    </w:p>
    <w:p w:rsidR="00603FE1" w:rsidRPr="00603FE1" w:rsidRDefault="00603FE1" w:rsidP="00AF6463">
      <w:pPr>
        <w:ind w:firstLineChars="245" w:firstLine="517"/>
        <w:rPr>
          <w:b/>
        </w:rPr>
      </w:pPr>
      <w:r w:rsidRPr="00603FE1">
        <w:rPr>
          <w:rFonts w:hint="eastAsia"/>
          <w:b/>
        </w:rPr>
        <w:t>ア　自己資金に係る預金等の残高証明書</w:t>
      </w:r>
    </w:p>
    <w:p w:rsidR="00603FE1" w:rsidRPr="00603FE1" w:rsidRDefault="00603FE1" w:rsidP="00AF6463">
      <w:pPr>
        <w:ind w:firstLineChars="245" w:firstLine="517"/>
        <w:rPr>
          <w:b/>
        </w:rPr>
      </w:pPr>
      <w:r w:rsidRPr="00603FE1">
        <w:rPr>
          <w:rFonts w:hint="eastAsia"/>
          <w:b/>
        </w:rPr>
        <w:t>イ　寄付金に係る寄付申込書の写し</w:t>
      </w:r>
    </w:p>
    <w:p w:rsidR="00603FE1" w:rsidRPr="00603FE1" w:rsidRDefault="00603FE1" w:rsidP="00AF6463">
      <w:pPr>
        <w:ind w:firstLineChars="245" w:firstLine="517"/>
        <w:rPr>
          <w:b/>
        </w:rPr>
      </w:pPr>
      <w:r w:rsidRPr="00603FE1">
        <w:rPr>
          <w:rFonts w:hint="eastAsia"/>
          <w:b/>
        </w:rPr>
        <w:t>ウ　融資に係る融資証明書</w:t>
      </w:r>
    </w:p>
    <w:p w:rsidR="00603FE1" w:rsidRPr="00603FE1" w:rsidRDefault="00603FE1" w:rsidP="0017182B">
      <w:pPr>
        <w:ind w:left="517" w:hangingChars="245" w:hanging="517"/>
        <w:rPr>
          <w:b/>
        </w:rPr>
      </w:pPr>
      <w:r w:rsidRPr="00603FE1">
        <w:rPr>
          <w:rFonts w:hint="eastAsia"/>
          <w:b/>
        </w:rPr>
        <w:t> </w:t>
      </w:r>
      <w:r w:rsidRPr="00603FE1">
        <w:rPr>
          <w:rFonts w:hint="eastAsia"/>
          <w:b/>
        </w:rPr>
        <w:t xml:space="preserve">　</w:t>
      </w:r>
      <w:r w:rsidRPr="00603FE1">
        <w:rPr>
          <w:rFonts w:hint="eastAsia"/>
          <w:b/>
        </w:rPr>
        <w:t xml:space="preserve"> </w:t>
      </w:r>
      <w:r w:rsidRPr="00EA4776">
        <w:rPr>
          <w:rFonts w:hint="eastAsia"/>
          <w:b/>
        </w:rPr>
        <w:t xml:space="preserve">(3) </w:t>
      </w:r>
      <w:r w:rsidR="00DC05B1" w:rsidRPr="00EA4776">
        <w:rPr>
          <w:rFonts w:hint="eastAsia"/>
          <w:b/>
        </w:rPr>
        <w:t>規則</w:t>
      </w:r>
      <w:r w:rsidRPr="00EA4776">
        <w:rPr>
          <w:rFonts w:hint="eastAsia"/>
          <w:b/>
        </w:rPr>
        <w:t>第</w:t>
      </w:r>
      <w:r w:rsidR="00DC05B1" w:rsidRPr="00EA4776">
        <w:rPr>
          <w:rFonts w:hint="eastAsia"/>
          <w:b/>
        </w:rPr>
        <w:t>６</w:t>
      </w:r>
      <w:r w:rsidRPr="00EA4776">
        <w:rPr>
          <w:rFonts w:hint="eastAsia"/>
          <w:b/>
        </w:rPr>
        <w:t>条第２項第</w:t>
      </w:r>
      <w:r w:rsidR="00DC05B1" w:rsidRPr="00EA4776">
        <w:rPr>
          <w:rFonts w:hint="eastAsia"/>
          <w:b/>
        </w:rPr>
        <w:t>５</w:t>
      </w:r>
      <w:r w:rsidRPr="00EA4776">
        <w:rPr>
          <w:rFonts w:hint="eastAsia"/>
          <w:b/>
        </w:rPr>
        <w:t>号に規定する</w:t>
      </w:r>
      <w:r w:rsidR="008A643C" w:rsidRPr="00EA4776">
        <w:rPr>
          <w:rFonts w:hint="eastAsia"/>
          <w:b/>
        </w:rPr>
        <w:t>その承諾を得たことを証する書類</w:t>
      </w:r>
      <w:r w:rsidRPr="00EA4776">
        <w:rPr>
          <w:rFonts w:hint="eastAsia"/>
          <w:b/>
        </w:rPr>
        <w:t>で、宗教法人を包括する宗教法人のほかに承認が必要な場合は、当該</w:t>
      </w:r>
      <w:r w:rsidR="008A643C" w:rsidRPr="00EA4776">
        <w:rPr>
          <w:rFonts w:hint="eastAsia"/>
          <w:b/>
        </w:rPr>
        <w:t>その承諾を得たことを証する書類</w:t>
      </w:r>
      <w:r w:rsidRPr="00603FE1">
        <w:rPr>
          <w:rFonts w:hint="eastAsia"/>
          <w:b/>
        </w:rPr>
        <w:t>の写し</w:t>
      </w:r>
    </w:p>
    <w:p w:rsidR="00603FE1" w:rsidRPr="00603FE1" w:rsidRDefault="00603FE1" w:rsidP="0017182B">
      <w:pPr>
        <w:ind w:left="207" w:hangingChars="98" w:hanging="207"/>
        <w:rPr>
          <w:b/>
        </w:rPr>
      </w:pPr>
      <w:r w:rsidRPr="00603FE1">
        <w:rPr>
          <w:rFonts w:hint="eastAsia"/>
          <w:b/>
        </w:rPr>
        <w:t xml:space="preserve">３　</w:t>
      </w:r>
      <w:r w:rsidR="000E320D">
        <w:rPr>
          <w:rFonts w:hint="eastAsia"/>
          <w:b/>
        </w:rPr>
        <w:t>規則</w:t>
      </w:r>
      <w:r w:rsidRPr="00603FE1">
        <w:rPr>
          <w:rFonts w:hint="eastAsia"/>
          <w:b/>
        </w:rPr>
        <w:t>第</w:t>
      </w:r>
      <w:r w:rsidR="000E320D">
        <w:rPr>
          <w:rFonts w:hint="eastAsia"/>
          <w:b/>
        </w:rPr>
        <w:t>６</w:t>
      </w:r>
      <w:r w:rsidRPr="00603FE1">
        <w:rPr>
          <w:rFonts w:hint="eastAsia"/>
          <w:b/>
        </w:rPr>
        <w:t>条第２項ただし書に規定する省略することができる</w:t>
      </w:r>
      <w:r w:rsidR="00C14AA2" w:rsidRPr="00EA4776">
        <w:rPr>
          <w:rFonts w:hint="eastAsia"/>
          <w:b/>
        </w:rPr>
        <w:t>図書</w:t>
      </w:r>
      <w:r w:rsidRPr="00EA4776">
        <w:rPr>
          <w:rFonts w:hint="eastAsia"/>
          <w:b/>
        </w:rPr>
        <w:t>とは、</w:t>
      </w:r>
      <w:r w:rsidR="000E320D" w:rsidRPr="00EA4776">
        <w:rPr>
          <w:rFonts w:hint="eastAsia"/>
          <w:b/>
        </w:rPr>
        <w:t>規則</w:t>
      </w:r>
      <w:r w:rsidRPr="00EA4776">
        <w:rPr>
          <w:rFonts w:hint="eastAsia"/>
          <w:b/>
        </w:rPr>
        <w:t>第</w:t>
      </w:r>
      <w:r w:rsidR="000E320D" w:rsidRPr="00EA4776">
        <w:rPr>
          <w:rFonts w:hint="eastAsia"/>
          <w:b/>
        </w:rPr>
        <w:t>３</w:t>
      </w:r>
      <w:r w:rsidRPr="00EA4776">
        <w:rPr>
          <w:rFonts w:hint="eastAsia"/>
          <w:b/>
        </w:rPr>
        <w:t>条第</w:t>
      </w:r>
      <w:r w:rsidR="000E320D" w:rsidRPr="00EA4776">
        <w:rPr>
          <w:rFonts w:hint="eastAsia"/>
          <w:b/>
        </w:rPr>
        <w:t>１</w:t>
      </w:r>
      <w:r w:rsidRPr="00EA4776">
        <w:rPr>
          <w:rFonts w:hint="eastAsia"/>
          <w:b/>
        </w:rPr>
        <w:t>項に規定する墓地等経営計画</w:t>
      </w:r>
      <w:r w:rsidR="00C14AA2" w:rsidRPr="00EA4776">
        <w:rPr>
          <w:rFonts w:hint="eastAsia"/>
          <w:b/>
        </w:rPr>
        <w:t>等</w:t>
      </w:r>
      <w:r w:rsidRPr="00EA4776">
        <w:rPr>
          <w:rFonts w:hint="eastAsia"/>
          <w:b/>
        </w:rPr>
        <w:t>協議書に添付した</w:t>
      </w:r>
      <w:r w:rsidR="000E320D" w:rsidRPr="00EA4776">
        <w:rPr>
          <w:rFonts w:hint="eastAsia"/>
          <w:b/>
        </w:rPr>
        <w:t>図書</w:t>
      </w:r>
      <w:r w:rsidRPr="00EA4776">
        <w:rPr>
          <w:rFonts w:hint="eastAsia"/>
          <w:b/>
        </w:rPr>
        <w:t>のうち、申請時に権利内容の変更等が生じていないもので、</w:t>
      </w:r>
      <w:r w:rsidR="000E320D" w:rsidRPr="00EA4776">
        <w:rPr>
          <w:rFonts w:hint="eastAsia"/>
          <w:b/>
        </w:rPr>
        <w:t>市長</w:t>
      </w:r>
      <w:r w:rsidRPr="00EA4776">
        <w:rPr>
          <w:rFonts w:hint="eastAsia"/>
          <w:b/>
        </w:rPr>
        <w:t>が認めた</w:t>
      </w:r>
      <w:r w:rsidR="00C14AA2" w:rsidRPr="00EA4776">
        <w:rPr>
          <w:rFonts w:hint="eastAsia"/>
          <w:b/>
        </w:rPr>
        <w:t>図書</w:t>
      </w:r>
      <w:r w:rsidRPr="00603FE1">
        <w:rPr>
          <w:rFonts w:hint="eastAsia"/>
          <w:b/>
        </w:rPr>
        <w:t>とする。</w:t>
      </w:r>
    </w:p>
    <w:p w:rsidR="00603FE1" w:rsidRPr="00395757" w:rsidRDefault="00603FE1" w:rsidP="00395757">
      <w:pPr>
        <w:ind w:left="211" w:hangingChars="100" w:hanging="211"/>
        <w:rPr>
          <w:b/>
        </w:rPr>
      </w:pPr>
      <w:r w:rsidRPr="00395757">
        <w:rPr>
          <w:rFonts w:hint="eastAsia"/>
          <w:b/>
        </w:rPr>
        <w:t>４　規則第</w:t>
      </w:r>
      <w:r w:rsidR="00395757" w:rsidRPr="00395757">
        <w:rPr>
          <w:rFonts w:hint="eastAsia"/>
          <w:b/>
        </w:rPr>
        <w:t>６</w:t>
      </w:r>
      <w:r w:rsidRPr="00395757">
        <w:rPr>
          <w:rFonts w:hint="eastAsia"/>
          <w:b/>
        </w:rPr>
        <w:t>条第</w:t>
      </w:r>
      <w:r w:rsidR="00395757" w:rsidRPr="00395757">
        <w:rPr>
          <w:rFonts w:hint="eastAsia"/>
          <w:b/>
        </w:rPr>
        <w:t>２</w:t>
      </w:r>
      <w:r w:rsidRPr="00395757">
        <w:rPr>
          <w:rFonts w:hint="eastAsia"/>
          <w:b/>
        </w:rPr>
        <w:t>項</w:t>
      </w:r>
      <w:r w:rsidR="00395757" w:rsidRPr="00395757">
        <w:rPr>
          <w:rFonts w:hint="eastAsia"/>
          <w:b/>
        </w:rPr>
        <w:t>第６号</w:t>
      </w:r>
      <w:r w:rsidRPr="00395757">
        <w:rPr>
          <w:rFonts w:hint="eastAsia"/>
          <w:b/>
        </w:rPr>
        <w:t>に規定する</w:t>
      </w:r>
      <w:r w:rsidR="00395757" w:rsidRPr="00395757">
        <w:rPr>
          <w:rFonts w:hint="eastAsia"/>
          <w:b/>
        </w:rPr>
        <w:t>その他市長が必要と認める図書</w:t>
      </w:r>
      <w:r w:rsidRPr="00395757">
        <w:rPr>
          <w:rFonts w:hint="eastAsia"/>
          <w:b/>
        </w:rPr>
        <w:t>とは、次のとおりとする。</w:t>
      </w:r>
    </w:p>
    <w:p w:rsidR="00603FE1" w:rsidRPr="00D71B43" w:rsidRDefault="00603FE1" w:rsidP="0017182B">
      <w:pPr>
        <w:ind w:leftChars="195" w:left="512" w:hangingChars="49" w:hanging="103"/>
        <w:rPr>
          <w:b/>
          <w:color w:val="000000" w:themeColor="text1"/>
        </w:rPr>
      </w:pPr>
      <w:r w:rsidRPr="00D71B43">
        <w:rPr>
          <w:rFonts w:hint="eastAsia"/>
          <w:b/>
          <w:color w:val="000000" w:themeColor="text1"/>
        </w:rPr>
        <w:t>(1)</w:t>
      </w:r>
      <w:r w:rsidR="00395757" w:rsidRPr="00D71B43">
        <w:rPr>
          <w:rFonts w:hint="eastAsia"/>
          <w:b/>
          <w:color w:val="000000" w:themeColor="text1"/>
        </w:rPr>
        <w:t xml:space="preserve"> </w:t>
      </w:r>
      <w:r w:rsidRPr="00D71B43">
        <w:rPr>
          <w:rFonts w:hint="eastAsia"/>
          <w:b/>
          <w:color w:val="000000" w:themeColor="text1"/>
        </w:rPr>
        <w:t xml:space="preserve">墓地等の経営の許可を受けようとする者と当該土地所有者との間の、許可申請書提出後おおむね一箇月以内に当該土地を墓地等の経営の許可を受けようとする者に譲渡する旨を記した契約書の写し　</w:t>
      </w:r>
    </w:p>
    <w:p w:rsidR="00603FE1" w:rsidRPr="00D71B43" w:rsidRDefault="00603FE1" w:rsidP="003A7921">
      <w:pPr>
        <w:ind w:leftChars="195" w:left="620" w:hangingChars="100" w:hanging="211"/>
        <w:rPr>
          <w:b/>
          <w:color w:val="000000" w:themeColor="text1"/>
        </w:rPr>
      </w:pPr>
      <w:r w:rsidRPr="00D71B43">
        <w:rPr>
          <w:rFonts w:hint="eastAsia"/>
          <w:b/>
          <w:color w:val="000000" w:themeColor="text1"/>
        </w:rPr>
        <w:t xml:space="preserve">(2) </w:t>
      </w:r>
      <w:r w:rsidRPr="00D71B43">
        <w:rPr>
          <w:rFonts w:hint="eastAsia"/>
          <w:b/>
          <w:color w:val="000000" w:themeColor="text1"/>
        </w:rPr>
        <w:t>墓地等の経営の許可を受けようとする者と当該土地の抵当権の設定権者との間の、許可申請書提出後おおむね一箇月以内に抵当権を抹消する旨を記した契約書の写し</w:t>
      </w:r>
    </w:p>
    <w:p w:rsidR="00603FE1" w:rsidRPr="00D71B43" w:rsidRDefault="00987122" w:rsidP="00D71B43">
      <w:pPr>
        <w:ind w:leftChars="49" w:left="312" w:hangingChars="99" w:hanging="209"/>
        <w:rPr>
          <w:b/>
          <w:color w:val="000000" w:themeColor="text1"/>
        </w:rPr>
      </w:pPr>
      <w:r w:rsidRPr="00D71B43">
        <w:rPr>
          <w:rFonts w:hint="eastAsia"/>
          <w:b/>
          <w:color w:val="000000" w:themeColor="text1"/>
        </w:rPr>
        <w:t xml:space="preserve">５　</w:t>
      </w:r>
      <w:r w:rsidR="00603FE1" w:rsidRPr="00D71B43">
        <w:rPr>
          <w:rFonts w:hint="eastAsia"/>
          <w:b/>
          <w:color w:val="000000" w:themeColor="text1"/>
        </w:rPr>
        <w:t>規則第</w:t>
      </w:r>
      <w:r w:rsidR="005A1852" w:rsidRPr="00D71B43">
        <w:rPr>
          <w:rFonts w:hint="eastAsia"/>
          <w:b/>
          <w:color w:val="000000" w:themeColor="text1"/>
        </w:rPr>
        <w:t>８</w:t>
      </w:r>
      <w:r w:rsidR="00603FE1" w:rsidRPr="00D71B43">
        <w:rPr>
          <w:rFonts w:hint="eastAsia"/>
          <w:b/>
          <w:color w:val="000000" w:themeColor="text1"/>
        </w:rPr>
        <w:t>条第</w:t>
      </w:r>
      <w:r w:rsidR="005A1852" w:rsidRPr="00D71B43">
        <w:rPr>
          <w:rFonts w:hint="eastAsia"/>
          <w:b/>
          <w:color w:val="000000" w:themeColor="text1"/>
        </w:rPr>
        <w:t>１</w:t>
      </w:r>
      <w:r w:rsidR="00603FE1" w:rsidRPr="00D71B43">
        <w:rPr>
          <w:rFonts w:hint="eastAsia"/>
          <w:b/>
          <w:color w:val="000000" w:themeColor="text1"/>
        </w:rPr>
        <w:t>項に規定する墓地等の用に供する目的の地上権を設定することを証する書類とは、墓地等の経営の許可を受けようとする者と当該土地所有者との間の、許可申請書提出後おおむね一箇月以内に地上権を設定する旨を記した契約書の写し</w:t>
      </w:r>
    </w:p>
    <w:p w:rsidR="00603FE1" w:rsidRPr="00D00D57" w:rsidRDefault="005A1852" w:rsidP="00D71B43">
      <w:pPr>
        <w:ind w:leftChars="50" w:left="105"/>
        <w:rPr>
          <w:b/>
        </w:rPr>
      </w:pPr>
      <w:r>
        <w:rPr>
          <w:rFonts w:hint="eastAsia"/>
          <w:b/>
        </w:rPr>
        <w:t xml:space="preserve">６　</w:t>
      </w:r>
      <w:r w:rsidR="00603FE1" w:rsidRPr="00D00D57">
        <w:rPr>
          <w:rFonts w:hint="eastAsia"/>
          <w:b/>
        </w:rPr>
        <w:t>第６の４に規定する契約書の写しを墓地等経営許可申請書に添付された場合にあっては、当該契約内容を履行した事実を確認できる当該土地の登記簿謄本等を確認の上墓地等の経営を許可するものであること。</w:t>
      </w:r>
    </w:p>
    <w:p w:rsidR="00904158" w:rsidRPr="00603FE1" w:rsidRDefault="00904158" w:rsidP="00E452F3">
      <w:pPr>
        <w:tabs>
          <w:tab w:val="left" w:pos="1792"/>
        </w:tabs>
        <w:rPr>
          <w:b/>
        </w:rPr>
      </w:pPr>
    </w:p>
    <w:p w:rsidR="00904158" w:rsidRPr="00904158" w:rsidRDefault="00904158" w:rsidP="00904158">
      <w:pPr>
        <w:rPr>
          <w:b/>
        </w:rPr>
      </w:pPr>
      <w:r w:rsidRPr="00904158">
        <w:rPr>
          <w:rFonts w:hint="eastAsia"/>
          <w:b/>
        </w:rPr>
        <w:t>第７　経営の許可</w:t>
      </w:r>
    </w:p>
    <w:p w:rsidR="00904158" w:rsidRPr="00904158" w:rsidRDefault="00904158" w:rsidP="00AB251D">
      <w:pPr>
        <w:ind w:leftChars="99" w:left="208"/>
        <w:rPr>
          <w:b/>
        </w:rPr>
      </w:pPr>
      <w:r w:rsidRPr="00904158">
        <w:rPr>
          <w:rFonts w:hint="eastAsia"/>
          <w:b/>
        </w:rPr>
        <w:t>条例第９条に規定する必要な条件を付することとは、次の例示のとおりとする。</w:t>
      </w:r>
    </w:p>
    <w:p w:rsidR="00904158" w:rsidRPr="00904158" w:rsidRDefault="00904158" w:rsidP="00ED21B2">
      <w:pPr>
        <w:ind w:firstLineChars="98" w:firstLine="207"/>
        <w:rPr>
          <w:b/>
        </w:rPr>
      </w:pPr>
      <w:r w:rsidRPr="00904158">
        <w:rPr>
          <w:rFonts w:hint="eastAsia"/>
          <w:b/>
        </w:rPr>
        <w:t xml:space="preserve">(1) </w:t>
      </w:r>
      <w:r w:rsidRPr="00904158">
        <w:rPr>
          <w:rFonts w:hint="eastAsia"/>
          <w:b/>
        </w:rPr>
        <w:t>当該墓地計画に係る工事完了後、地目変更及び地積更正を行い、登記すること。</w:t>
      </w:r>
    </w:p>
    <w:p w:rsidR="0026724C" w:rsidRDefault="00904158" w:rsidP="00ED21B2">
      <w:pPr>
        <w:ind w:firstLineChars="98" w:firstLine="207"/>
        <w:rPr>
          <w:b/>
        </w:rPr>
      </w:pPr>
      <w:r w:rsidRPr="00904158">
        <w:rPr>
          <w:rFonts w:hint="eastAsia"/>
          <w:b/>
        </w:rPr>
        <w:lastRenderedPageBreak/>
        <w:t xml:space="preserve">(2) </w:t>
      </w:r>
      <w:r w:rsidRPr="00904158">
        <w:rPr>
          <w:rFonts w:hint="eastAsia"/>
          <w:b/>
        </w:rPr>
        <w:t>墓地は焼骨を埋蔵すること。</w:t>
      </w:r>
    </w:p>
    <w:p w:rsidR="00ED21B2" w:rsidRPr="00ED21B2" w:rsidRDefault="00ED21B2" w:rsidP="00ED21B2">
      <w:pPr>
        <w:ind w:firstLineChars="98" w:firstLine="207"/>
        <w:rPr>
          <w:b/>
        </w:rPr>
      </w:pPr>
    </w:p>
    <w:p w:rsidR="00DD6FE8" w:rsidRPr="00EA4776" w:rsidRDefault="00DD6FE8" w:rsidP="002A132D">
      <w:pPr>
        <w:rPr>
          <w:b/>
        </w:rPr>
      </w:pPr>
      <w:r w:rsidRPr="00EA4776">
        <w:rPr>
          <w:rFonts w:hint="eastAsia"/>
          <w:b/>
        </w:rPr>
        <w:t>第８　設置場所の基準</w:t>
      </w:r>
    </w:p>
    <w:p w:rsidR="00DD6FE8" w:rsidRPr="00EA4776" w:rsidRDefault="00DD6FE8" w:rsidP="002A132D">
      <w:pPr>
        <w:rPr>
          <w:b/>
        </w:rPr>
      </w:pPr>
      <w:r w:rsidRPr="00EA4776">
        <w:rPr>
          <w:rFonts w:hint="eastAsia"/>
          <w:b/>
        </w:rPr>
        <w:t xml:space="preserve">　条例第１０条第１号、規則第６条第４項及び規則第７条第１項に規定する基準等については、別表に掲げるとおりとする。なお、抵当権の設定等とは、抵当権及び根抵当権の設定、又は差押など墓地等の使用が制限される可能性のある権利が設定されていることをいう。</w:t>
      </w:r>
    </w:p>
    <w:p w:rsidR="00F62DA9" w:rsidRPr="00F62DA9" w:rsidRDefault="00F62DA9" w:rsidP="002A132D">
      <w:pPr>
        <w:rPr>
          <w:b/>
        </w:rPr>
      </w:pPr>
    </w:p>
    <w:p w:rsidR="00F62DA9" w:rsidRPr="00F62DA9" w:rsidRDefault="00F62DA9" w:rsidP="00F62DA9">
      <w:pPr>
        <w:rPr>
          <w:b/>
        </w:rPr>
      </w:pPr>
      <w:r w:rsidRPr="00F62DA9">
        <w:rPr>
          <w:rFonts w:hint="eastAsia"/>
          <w:b/>
        </w:rPr>
        <w:t>第９　墓地の構造設備基準</w:t>
      </w:r>
    </w:p>
    <w:p w:rsidR="00F62DA9" w:rsidRPr="00F62DA9" w:rsidRDefault="00F62DA9" w:rsidP="00ED21B2">
      <w:pPr>
        <w:ind w:left="207" w:hangingChars="98" w:hanging="207"/>
        <w:rPr>
          <w:b/>
        </w:rPr>
      </w:pPr>
      <w:r w:rsidRPr="00F62DA9">
        <w:rPr>
          <w:rFonts w:hint="eastAsia"/>
          <w:b/>
        </w:rPr>
        <w:t>１　条例第</w:t>
      </w:r>
      <w:r w:rsidRPr="00F62DA9">
        <w:rPr>
          <w:rFonts w:hint="eastAsia"/>
          <w:b/>
        </w:rPr>
        <w:t>11</w:t>
      </w:r>
      <w:r w:rsidRPr="00F62DA9">
        <w:rPr>
          <w:rFonts w:hint="eastAsia"/>
          <w:b/>
        </w:rPr>
        <w:t>条第２号ただし書に規定する</w:t>
      </w:r>
      <w:r w:rsidR="00AB251D">
        <w:rPr>
          <w:rFonts w:hint="eastAsia"/>
          <w:b/>
        </w:rPr>
        <w:t>市長</w:t>
      </w:r>
      <w:r w:rsidRPr="00F62DA9">
        <w:rPr>
          <w:rFonts w:hint="eastAsia"/>
          <w:b/>
        </w:rPr>
        <w:t>が</w:t>
      </w:r>
      <w:r w:rsidR="00D645A2" w:rsidRPr="00EA4776">
        <w:rPr>
          <w:rFonts w:hint="eastAsia"/>
          <w:b/>
        </w:rPr>
        <w:t>適当と</w:t>
      </w:r>
      <w:r w:rsidRPr="00F62DA9">
        <w:rPr>
          <w:rFonts w:hint="eastAsia"/>
          <w:b/>
        </w:rPr>
        <w:t>認めるときとは、当該施設を一体の墓地内にやむを得ず確保できない場合であって、墓地利用者の便益に多大な支障を来さず、かつ管理が十分行き届く範囲に次の施設を確保できるときとする。なお、当該施設についても条例第</w:t>
      </w:r>
      <w:r w:rsidRPr="00F62DA9">
        <w:rPr>
          <w:rFonts w:hint="eastAsia"/>
          <w:b/>
        </w:rPr>
        <w:t>10</w:t>
      </w:r>
      <w:r w:rsidRPr="00F62DA9">
        <w:rPr>
          <w:rFonts w:hint="eastAsia"/>
          <w:b/>
        </w:rPr>
        <w:t>条第</w:t>
      </w:r>
      <w:r w:rsidRPr="00F62DA9">
        <w:rPr>
          <w:rFonts w:hint="eastAsia"/>
          <w:b/>
        </w:rPr>
        <w:t>1</w:t>
      </w:r>
      <w:r w:rsidRPr="00F62DA9">
        <w:rPr>
          <w:rFonts w:hint="eastAsia"/>
          <w:b/>
        </w:rPr>
        <w:t>号に規定する設置場所の基準に適合していること。</w:t>
      </w:r>
    </w:p>
    <w:p w:rsidR="00F62DA9" w:rsidRPr="00F62DA9" w:rsidRDefault="00F62DA9" w:rsidP="00F62DA9">
      <w:pPr>
        <w:rPr>
          <w:b/>
        </w:rPr>
      </w:pPr>
      <w:r w:rsidRPr="00F62DA9">
        <w:rPr>
          <w:rFonts w:hint="eastAsia"/>
          <w:b/>
        </w:rPr>
        <w:t xml:space="preserve">(1) </w:t>
      </w:r>
      <w:r w:rsidRPr="00F62DA9">
        <w:rPr>
          <w:rFonts w:hint="eastAsia"/>
          <w:b/>
        </w:rPr>
        <w:t>墓地利用者がおおむね徒歩５分以内で利用できる駐車場</w:t>
      </w:r>
    </w:p>
    <w:p w:rsidR="00F62DA9" w:rsidRPr="00F62DA9" w:rsidRDefault="00F62DA9" w:rsidP="00501125">
      <w:pPr>
        <w:ind w:left="211" w:hangingChars="100" w:hanging="211"/>
        <w:rPr>
          <w:b/>
        </w:rPr>
      </w:pPr>
      <w:r w:rsidRPr="00F62DA9">
        <w:rPr>
          <w:rFonts w:hint="eastAsia"/>
          <w:b/>
        </w:rPr>
        <w:t xml:space="preserve">(2) </w:t>
      </w:r>
      <w:r w:rsidRPr="00F62DA9">
        <w:rPr>
          <w:rFonts w:hint="eastAsia"/>
          <w:b/>
        </w:rPr>
        <w:t>当該墓地に近接する当該墓地を経営しようとする宗教法人の境内地内の管理事務所、便所その他墓地を利用する者に便益を供するための施設</w:t>
      </w:r>
    </w:p>
    <w:p w:rsidR="00F62DA9" w:rsidRPr="00F62DA9" w:rsidRDefault="00F62DA9" w:rsidP="00501125">
      <w:pPr>
        <w:ind w:left="211" w:hangingChars="100" w:hanging="211"/>
        <w:rPr>
          <w:b/>
        </w:rPr>
      </w:pPr>
      <w:r w:rsidRPr="00F62DA9">
        <w:rPr>
          <w:rFonts w:hint="eastAsia"/>
          <w:b/>
        </w:rPr>
        <w:t>２　条例第</w:t>
      </w:r>
      <w:r w:rsidRPr="00F62DA9">
        <w:rPr>
          <w:rFonts w:hint="eastAsia"/>
          <w:b/>
        </w:rPr>
        <w:t>11</w:t>
      </w:r>
      <w:r w:rsidRPr="00F62DA9">
        <w:rPr>
          <w:rFonts w:hint="eastAsia"/>
          <w:b/>
        </w:rPr>
        <w:t>条第４号に規定する緑地について、芝墓地等墳墓を設ける区域の芝地及び条例第</w:t>
      </w:r>
      <w:r w:rsidRPr="00F62DA9">
        <w:rPr>
          <w:rFonts w:hint="eastAsia"/>
          <w:b/>
        </w:rPr>
        <w:t>11</w:t>
      </w:r>
      <w:r w:rsidRPr="00F62DA9">
        <w:rPr>
          <w:rFonts w:hint="eastAsia"/>
          <w:b/>
        </w:rPr>
        <w:t>条第２号ただし書に規定する墓地に近接した場所に設ける管理施設等墓地を利用する者に便益を供するための施設の敷地の緑地面積はその算定の対象としない。</w:t>
      </w:r>
    </w:p>
    <w:p w:rsidR="00F62DA9" w:rsidRPr="00F62DA9" w:rsidRDefault="00F62DA9" w:rsidP="00501125">
      <w:pPr>
        <w:ind w:left="211" w:hangingChars="100" w:hanging="211"/>
        <w:rPr>
          <w:b/>
        </w:rPr>
      </w:pPr>
      <w:r w:rsidRPr="00F62DA9">
        <w:rPr>
          <w:rFonts w:hint="eastAsia"/>
          <w:b/>
        </w:rPr>
        <w:t>３　条例第</w:t>
      </w:r>
      <w:r w:rsidRPr="00F62DA9">
        <w:rPr>
          <w:rFonts w:hint="eastAsia"/>
          <w:b/>
        </w:rPr>
        <w:t>11</w:t>
      </w:r>
      <w:r w:rsidRPr="00F62DA9">
        <w:rPr>
          <w:rFonts w:hint="eastAsia"/>
          <w:b/>
        </w:rPr>
        <w:t>条第５号に規定する</w:t>
      </w:r>
      <w:r w:rsidR="00AB075E">
        <w:rPr>
          <w:rFonts w:hint="eastAsia"/>
          <w:b/>
        </w:rPr>
        <w:t>隣接地</w:t>
      </w:r>
      <w:r w:rsidRPr="00F62DA9">
        <w:rPr>
          <w:rFonts w:hint="eastAsia"/>
          <w:b/>
        </w:rPr>
        <w:t>と明確に区分</w:t>
      </w:r>
      <w:r w:rsidR="00AB075E">
        <w:rPr>
          <w:rFonts w:hint="eastAsia"/>
          <w:b/>
        </w:rPr>
        <w:t>する</w:t>
      </w:r>
      <w:r w:rsidRPr="00F62DA9">
        <w:rPr>
          <w:rFonts w:hint="eastAsia"/>
          <w:b/>
        </w:rPr>
        <w:t>こととは、原則、水平距離の高さで、隣接地から墓石等が見通せない高さの障壁又は樹木等で外部と明確に区分されることとする。</w:t>
      </w:r>
    </w:p>
    <w:p w:rsidR="00F62DA9" w:rsidRPr="00F62DA9" w:rsidRDefault="00F62DA9" w:rsidP="00501125">
      <w:pPr>
        <w:ind w:left="211" w:hangingChars="100" w:hanging="211"/>
        <w:rPr>
          <w:b/>
        </w:rPr>
      </w:pPr>
      <w:r w:rsidRPr="00F62DA9">
        <w:rPr>
          <w:rFonts w:hint="eastAsia"/>
          <w:b/>
        </w:rPr>
        <w:t>４</w:t>
      </w:r>
      <w:r w:rsidRPr="00F62DA9">
        <w:rPr>
          <w:rFonts w:hint="eastAsia"/>
          <w:b/>
        </w:rPr>
        <w:t xml:space="preserve">  </w:t>
      </w:r>
      <w:r w:rsidRPr="00F62DA9">
        <w:rPr>
          <w:rFonts w:hint="eastAsia"/>
          <w:b/>
        </w:rPr>
        <w:t>条例第</w:t>
      </w:r>
      <w:r w:rsidRPr="00F62DA9">
        <w:rPr>
          <w:rFonts w:hint="eastAsia"/>
          <w:b/>
        </w:rPr>
        <w:t>11</w:t>
      </w:r>
      <w:r w:rsidRPr="00F62DA9">
        <w:rPr>
          <w:rFonts w:hint="eastAsia"/>
          <w:b/>
        </w:rPr>
        <w:t>条ただし書に規定する</w:t>
      </w:r>
      <w:r w:rsidR="00501125">
        <w:rPr>
          <w:rFonts w:hint="eastAsia"/>
          <w:b/>
        </w:rPr>
        <w:t>市長</w:t>
      </w:r>
      <w:r w:rsidRPr="00F62DA9">
        <w:rPr>
          <w:rFonts w:hint="eastAsia"/>
          <w:b/>
        </w:rPr>
        <w:t>が</w:t>
      </w:r>
      <w:r w:rsidR="00E22246" w:rsidRPr="00EA4776">
        <w:rPr>
          <w:rFonts w:hint="eastAsia"/>
          <w:b/>
        </w:rPr>
        <w:t>市民</w:t>
      </w:r>
      <w:r w:rsidRPr="00F62DA9">
        <w:rPr>
          <w:rFonts w:hint="eastAsia"/>
          <w:b/>
        </w:rPr>
        <w:t>の宗教的感情に適合し、かつ、公衆衛生その他公共の福祉の見地から支障がないと認めるときとは、次の例示のとおりとする。</w:t>
      </w:r>
    </w:p>
    <w:p w:rsidR="00F62DA9" w:rsidRPr="00F62DA9" w:rsidRDefault="00F62DA9" w:rsidP="00F62DA9">
      <w:pPr>
        <w:rPr>
          <w:b/>
        </w:rPr>
      </w:pPr>
      <w:r w:rsidRPr="00F62DA9">
        <w:rPr>
          <w:rFonts w:hint="eastAsia"/>
          <w:b/>
        </w:rPr>
        <w:t xml:space="preserve">(1) </w:t>
      </w:r>
      <w:r w:rsidRPr="00F62DA9">
        <w:rPr>
          <w:rFonts w:hint="eastAsia"/>
          <w:b/>
        </w:rPr>
        <w:t>個人又は共同の墓地を公共事業等に伴い移転、新設するとき</w:t>
      </w:r>
    </w:p>
    <w:p w:rsidR="00F62DA9" w:rsidRPr="00F62DA9" w:rsidRDefault="00F62DA9" w:rsidP="00F62DA9">
      <w:pPr>
        <w:rPr>
          <w:b/>
        </w:rPr>
      </w:pPr>
      <w:r w:rsidRPr="00F62DA9">
        <w:rPr>
          <w:rFonts w:hint="eastAsia"/>
          <w:b/>
        </w:rPr>
        <w:t xml:space="preserve">(2) </w:t>
      </w:r>
      <w:r w:rsidRPr="00F62DA9">
        <w:rPr>
          <w:rFonts w:hint="eastAsia"/>
          <w:b/>
        </w:rPr>
        <w:t>すでに経営の許可を受けている墓地の経営の主体のみが変わるとき</w:t>
      </w:r>
    </w:p>
    <w:p w:rsidR="00F62DA9" w:rsidRPr="00F62DA9" w:rsidRDefault="00F62DA9" w:rsidP="00F62DA9">
      <w:pPr>
        <w:rPr>
          <w:b/>
        </w:rPr>
      </w:pPr>
      <w:r w:rsidRPr="00F62DA9">
        <w:rPr>
          <w:rFonts w:hint="eastAsia"/>
          <w:b/>
        </w:rPr>
        <w:t xml:space="preserve">(3) </w:t>
      </w:r>
      <w:r w:rsidRPr="00F62DA9">
        <w:rPr>
          <w:rFonts w:hint="eastAsia"/>
          <w:b/>
        </w:rPr>
        <w:t>境内地内の、すでに経営の許可を受けている墓地を拡張又は縮小するとき</w:t>
      </w:r>
    </w:p>
    <w:p w:rsidR="00F62DA9" w:rsidRPr="00F62DA9" w:rsidRDefault="00F62DA9" w:rsidP="00F62DA9">
      <w:pPr>
        <w:rPr>
          <w:b/>
        </w:rPr>
      </w:pPr>
      <w:r w:rsidRPr="00F62DA9">
        <w:rPr>
          <w:rFonts w:hint="eastAsia"/>
          <w:b/>
        </w:rPr>
        <w:t> </w:t>
      </w:r>
    </w:p>
    <w:p w:rsidR="00A33036" w:rsidRPr="00A33036" w:rsidRDefault="00A33036" w:rsidP="00A33036">
      <w:pPr>
        <w:rPr>
          <w:b/>
        </w:rPr>
      </w:pPr>
      <w:r w:rsidRPr="00A33036">
        <w:rPr>
          <w:rFonts w:hint="eastAsia"/>
          <w:b/>
        </w:rPr>
        <w:t>第</w:t>
      </w:r>
      <w:r w:rsidRPr="00A33036">
        <w:rPr>
          <w:rFonts w:hint="eastAsia"/>
          <w:b/>
        </w:rPr>
        <w:t>10</w:t>
      </w:r>
      <w:r w:rsidR="006B2C3A">
        <w:rPr>
          <w:rFonts w:hint="eastAsia"/>
          <w:b/>
        </w:rPr>
        <w:t xml:space="preserve">　</w:t>
      </w:r>
      <w:r w:rsidRPr="00A33036">
        <w:rPr>
          <w:rFonts w:hint="eastAsia"/>
          <w:b/>
        </w:rPr>
        <w:t>火葬場の構造設備基準</w:t>
      </w:r>
    </w:p>
    <w:p w:rsidR="00A33036" w:rsidRPr="00A33036" w:rsidRDefault="00A33036" w:rsidP="00501125">
      <w:pPr>
        <w:ind w:firstLineChars="100" w:firstLine="211"/>
        <w:rPr>
          <w:b/>
        </w:rPr>
      </w:pPr>
      <w:r w:rsidRPr="00A33036">
        <w:rPr>
          <w:rFonts w:hint="eastAsia"/>
          <w:b/>
        </w:rPr>
        <w:t>条例第</w:t>
      </w:r>
      <w:r w:rsidR="00E22246">
        <w:rPr>
          <w:rFonts w:hint="eastAsia"/>
          <w:b/>
        </w:rPr>
        <w:t>13</w:t>
      </w:r>
      <w:r w:rsidRPr="00A33036">
        <w:rPr>
          <w:rFonts w:hint="eastAsia"/>
          <w:b/>
        </w:rPr>
        <w:t>条第</w:t>
      </w:r>
      <w:r w:rsidR="00AB075E">
        <w:rPr>
          <w:rFonts w:hint="eastAsia"/>
          <w:b/>
        </w:rPr>
        <w:t>８</w:t>
      </w:r>
      <w:r w:rsidRPr="00A33036">
        <w:rPr>
          <w:rFonts w:hint="eastAsia"/>
          <w:b/>
        </w:rPr>
        <w:t>号に規定する</w:t>
      </w:r>
      <w:r w:rsidR="00AB075E">
        <w:rPr>
          <w:rFonts w:hint="eastAsia"/>
          <w:b/>
        </w:rPr>
        <w:t>隣接地</w:t>
      </w:r>
      <w:r w:rsidRPr="00A33036">
        <w:rPr>
          <w:rFonts w:hint="eastAsia"/>
          <w:b/>
        </w:rPr>
        <w:t>と明確に区分</w:t>
      </w:r>
      <w:r w:rsidR="00AB075E">
        <w:rPr>
          <w:rFonts w:hint="eastAsia"/>
          <w:b/>
        </w:rPr>
        <w:t>す</w:t>
      </w:r>
      <w:r w:rsidRPr="00A33036">
        <w:rPr>
          <w:rFonts w:hint="eastAsia"/>
          <w:b/>
        </w:rPr>
        <w:t>ること</w:t>
      </w:r>
      <w:r w:rsidR="00AB075E">
        <w:rPr>
          <w:rFonts w:hint="eastAsia"/>
          <w:b/>
        </w:rPr>
        <w:t>とは</w:t>
      </w:r>
      <w:r w:rsidRPr="00A33036">
        <w:rPr>
          <w:rFonts w:hint="eastAsia"/>
          <w:b/>
        </w:rPr>
        <w:t>、第９の３に準じる。</w:t>
      </w:r>
    </w:p>
    <w:p w:rsidR="00A33036" w:rsidRPr="00A33036" w:rsidRDefault="00A33036" w:rsidP="00A33036">
      <w:pPr>
        <w:rPr>
          <w:b/>
        </w:rPr>
      </w:pPr>
      <w:r w:rsidRPr="00A33036">
        <w:rPr>
          <w:rFonts w:hint="eastAsia"/>
          <w:b/>
        </w:rPr>
        <w:t> </w:t>
      </w:r>
    </w:p>
    <w:p w:rsidR="00A33036" w:rsidRPr="00A33036" w:rsidRDefault="00A33036" w:rsidP="00A33036">
      <w:pPr>
        <w:rPr>
          <w:b/>
        </w:rPr>
      </w:pPr>
      <w:r w:rsidRPr="00A33036">
        <w:rPr>
          <w:rFonts w:hint="eastAsia"/>
          <w:b/>
        </w:rPr>
        <w:t>第</w:t>
      </w:r>
      <w:r w:rsidRPr="00A33036">
        <w:rPr>
          <w:rFonts w:hint="eastAsia"/>
          <w:b/>
        </w:rPr>
        <w:t>11 </w:t>
      </w:r>
      <w:r w:rsidR="006B2C3A">
        <w:rPr>
          <w:rFonts w:hint="eastAsia"/>
          <w:b/>
        </w:rPr>
        <w:t xml:space="preserve">　</w:t>
      </w:r>
      <w:r w:rsidRPr="00A33036">
        <w:rPr>
          <w:rFonts w:hint="eastAsia"/>
          <w:b/>
        </w:rPr>
        <w:t>管理者の遵守事項</w:t>
      </w:r>
    </w:p>
    <w:p w:rsidR="00A33036" w:rsidRPr="00A33036" w:rsidRDefault="00A33036" w:rsidP="00A33036">
      <w:pPr>
        <w:rPr>
          <w:b/>
        </w:rPr>
      </w:pPr>
      <w:r w:rsidRPr="00A33036">
        <w:rPr>
          <w:rFonts w:hint="eastAsia"/>
          <w:b/>
        </w:rPr>
        <w:t xml:space="preserve">　条例第</w:t>
      </w:r>
      <w:r w:rsidR="006B2C3A">
        <w:rPr>
          <w:rFonts w:hint="eastAsia"/>
          <w:b/>
        </w:rPr>
        <w:t>20</w:t>
      </w:r>
      <w:r w:rsidRPr="00A33036">
        <w:rPr>
          <w:rFonts w:hint="eastAsia"/>
          <w:b/>
        </w:rPr>
        <w:t>条第</w:t>
      </w:r>
      <w:r w:rsidR="00091384">
        <w:rPr>
          <w:rFonts w:hint="eastAsia"/>
          <w:b/>
        </w:rPr>
        <w:t>３</w:t>
      </w:r>
      <w:r w:rsidRPr="00A33036">
        <w:rPr>
          <w:rFonts w:hint="eastAsia"/>
          <w:b/>
        </w:rPr>
        <w:t>号に規定する墓石等とは墳墓の囲い、樹木等墓地内のあらゆる構造物をいう。</w:t>
      </w:r>
    </w:p>
    <w:p w:rsidR="00A33036" w:rsidRPr="00A33036" w:rsidRDefault="00A33036" w:rsidP="00A33036">
      <w:pPr>
        <w:rPr>
          <w:b/>
        </w:rPr>
      </w:pPr>
      <w:r w:rsidRPr="00A33036">
        <w:rPr>
          <w:rFonts w:hint="eastAsia"/>
          <w:b/>
        </w:rPr>
        <w:t> </w:t>
      </w:r>
    </w:p>
    <w:p w:rsidR="00A33036" w:rsidRPr="00A33036" w:rsidRDefault="00A33036" w:rsidP="00A33036">
      <w:pPr>
        <w:rPr>
          <w:b/>
        </w:rPr>
      </w:pPr>
      <w:r w:rsidRPr="00A33036">
        <w:rPr>
          <w:rFonts w:hint="eastAsia"/>
          <w:b/>
        </w:rPr>
        <w:t>第</w:t>
      </w:r>
      <w:r w:rsidRPr="00A33036">
        <w:rPr>
          <w:rFonts w:hint="eastAsia"/>
          <w:b/>
        </w:rPr>
        <w:t>12 </w:t>
      </w:r>
      <w:r w:rsidR="006B2C3A">
        <w:rPr>
          <w:rFonts w:hint="eastAsia"/>
          <w:b/>
        </w:rPr>
        <w:t xml:space="preserve">　</w:t>
      </w:r>
      <w:r w:rsidRPr="00A33036">
        <w:rPr>
          <w:rFonts w:hint="eastAsia"/>
          <w:b/>
        </w:rPr>
        <w:t>変更許可等</w:t>
      </w:r>
    </w:p>
    <w:p w:rsidR="00A33036" w:rsidRPr="00A33036" w:rsidRDefault="00A33036" w:rsidP="00A33036">
      <w:pPr>
        <w:rPr>
          <w:b/>
        </w:rPr>
      </w:pPr>
      <w:r w:rsidRPr="00A33036">
        <w:rPr>
          <w:rFonts w:hint="eastAsia"/>
          <w:b/>
        </w:rPr>
        <w:lastRenderedPageBreak/>
        <w:t>条例第</w:t>
      </w:r>
      <w:r w:rsidR="006B2C3A">
        <w:rPr>
          <w:rFonts w:hint="eastAsia"/>
          <w:b/>
        </w:rPr>
        <w:t>14</w:t>
      </w:r>
      <w:r w:rsidRPr="00A33036">
        <w:rPr>
          <w:rFonts w:hint="eastAsia"/>
          <w:b/>
        </w:rPr>
        <w:t>条及び第</w:t>
      </w:r>
      <w:r w:rsidR="006B2C3A">
        <w:rPr>
          <w:rFonts w:hint="eastAsia"/>
          <w:b/>
        </w:rPr>
        <w:t>15</w:t>
      </w:r>
      <w:r w:rsidRPr="00A33036">
        <w:rPr>
          <w:rFonts w:hint="eastAsia"/>
          <w:b/>
        </w:rPr>
        <w:t>条に規定する墓地等の変更許可等の審査に当たっては、経営の許可に係る審査基準に準じて審査するものとする。</w:t>
      </w:r>
    </w:p>
    <w:p w:rsidR="00A33036" w:rsidRPr="00A33036" w:rsidRDefault="00A33036" w:rsidP="00A33036">
      <w:pPr>
        <w:rPr>
          <w:b/>
        </w:rPr>
      </w:pPr>
      <w:r w:rsidRPr="00A33036">
        <w:rPr>
          <w:rFonts w:hint="eastAsia"/>
          <w:b/>
        </w:rPr>
        <w:t> </w:t>
      </w:r>
    </w:p>
    <w:p w:rsidR="00A33036" w:rsidRPr="00A33036" w:rsidRDefault="00A33036" w:rsidP="00A33036">
      <w:pPr>
        <w:rPr>
          <w:b/>
        </w:rPr>
      </w:pPr>
      <w:r w:rsidRPr="00A33036">
        <w:rPr>
          <w:rFonts w:hint="eastAsia"/>
          <w:b/>
        </w:rPr>
        <w:t>第</w:t>
      </w:r>
      <w:r w:rsidRPr="00A33036">
        <w:rPr>
          <w:rFonts w:hint="eastAsia"/>
          <w:b/>
        </w:rPr>
        <w:t>13 </w:t>
      </w:r>
      <w:r w:rsidR="006B2C3A">
        <w:rPr>
          <w:rFonts w:hint="eastAsia"/>
          <w:b/>
        </w:rPr>
        <w:t xml:space="preserve">　</w:t>
      </w:r>
      <w:r w:rsidRPr="00A33036">
        <w:rPr>
          <w:rFonts w:hint="eastAsia"/>
          <w:b/>
        </w:rPr>
        <w:t>申請事項変更届</w:t>
      </w:r>
    </w:p>
    <w:p w:rsidR="00A33036" w:rsidRPr="00A33036" w:rsidRDefault="00A33036" w:rsidP="00A33036">
      <w:pPr>
        <w:rPr>
          <w:b/>
        </w:rPr>
      </w:pPr>
      <w:r w:rsidRPr="00A33036">
        <w:rPr>
          <w:rFonts w:hint="eastAsia"/>
          <w:b/>
        </w:rPr>
        <w:t xml:space="preserve">  </w:t>
      </w:r>
      <w:r w:rsidRPr="00A33036">
        <w:rPr>
          <w:rFonts w:hint="eastAsia"/>
          <w:b/>
        </w:rPr>
        <w:t>条例第</w:t>
      </w:r>
      <w:r w:rsidRPr="00A33036">
        <w:rPr>
          <w:rFonts w:hint="eastAsia"/>
          <w:b/>
        </w:rPr>
        <w:t>17</w:t>
      </w:r>
      <w:r w:rsidRPr="00A33036">
        <w:rPr>
          <w:rFonts w:hint="eastAsia"/>
          <w:b/>
        </w:rPr>
        <w:t>条に規定する墓地等申請事項変更届</w:t>
      </w:r>
      <w:r w:rsidR="00F035EB">
        <w:rPr>
          <w:rFonts w:hint="eastAsia"/>
          <w:b/>
        </w:rPr>
        <w:t>書</w:t>
      </w:r>
      <w:r w:rsidRPr="00A33036">
        <w:rPr>
          <w:rFonts w:hint="eastAsia"/>
          <w:b/>
        </w:rPr>
        <w:t>の審査に当たっては、経営の許可に係る審査基準に準じて審査するものとする。</w:t>
      </w:r>
    </w:p>
    <w:p w:rsidR="00A33036" w:rsidRPr="00A33036" w:rsidRDefault="00A33036" w:rsidP="00A33036">
      <w:pPr>
        <w:rPr>
          <w:b/>
        </w:rPr>
      </w:pPr>
      <w:r w:rsidRPr="00A33036">
        <w:rPr>
          <w:rFonts w:hint="eastAsia"/>
          <w:b/>
        </w:rPr>
        <w:t> </w:t>
      </w:r>
    </w:p>
    <w:p w:rsidR="00A33036" w:rsidRPr="00A33036" w:rsidRDefault="00A33036" w:rsidP="00A33036">
      <w:pPr>
        <w:rPr>
          <w:b/>
        </w:rPr>
      </w:pPr>
      <w:r w:rsidRPr="00A33036">
        <w:rPr>
          <w:rFonts w:hint="eastAsia"/>
          <w:b/>
        </w:rPr>
        <w:t>第</w:t>
      </w:r>
      <w:r w:rsidRPr="00A33036">
        <w:rPr>
          <w:rFonts w:hint="eastAsia"/>
          <w:b/>
        </w:rPr>
        <w:t>14 </w:t>
      </w:r>
      <w:r w:rsidR="006B2C3A">
        <w:rPr>
          <w:rFonts w:hint="eastAsia"/>
          <w:b/>
        </w:rPr>
        <w:t xml:space="preserve">　</w:t>
      </w:r>
      <w:r w:rsidRPr="00A33036">
        <w:rPr>
          <w:rFonts w:hint="eastAsia"/>
          <w:b/>
        </w:rPr>
        <w:t>都市計画事業等による墓地又は火葬場の新設等の届出</w:t>
      </w:r>
    </w:p>
    <w:p w:rsidR="00A33036" w:rsidRPr="00A33036" w:rsidRDefault="00A33036" w:rsidP="00501125">
      <w:pPr>
        <w:ind w:firstLineChars="100" w:firstLine="211"/>
        <w:rPr>
          <w:b/>
        </w:rPr>
      </w:pPr>
      <w:r w:rsidRPr="00A33036">
        <w:rPr>
          <w:rFonts w:hint="eastAsia"/>
          <w:b/>
        </w:rPr>
        <w:t>規則第</w:t>
      </w:r>
      <w:r w:rsidR="006B2C3A">
        <w:rPr>
          <w:rFonts w:hint="eastAsia"/>
          <w:b/>
        </w:rPr>
        <w:t>15</w:t>
      </w:r>
      <w:r w:rsidRPr="00A33036">
        <w:rPr>
          <w:rFonts w:hint="eastAsia"/>
          <w:b/>
        </w:rPr>
        <w:t>条</w:t>
      </w:r>
      <w:r w:rsidR="00F035EB">
        <w:rPr>
          <w:rFonts w:hint="eastAsia"/>
          <w:b/>
        </w:rPr>
        <w:t>第２項</w:t>
      </w:r>
      <w:r w:rsidRPr="00A33036">
        <w:rPr>
          <w:rFonts w:hint="eastAsia"/>
          <w:b/>
        </w:rPr>
        <w:t>第１号から第３号までに規定するその他</w:t>
      </w:r>
      <w:r w:rsidR="00F035EB">
        <w:rPr>
          <w:rFonts w:hint="eastAsia"/>
          <w:b/>
        </w:rPr>
        <w:t>市長</w:t>
      </w:r>
      <w:r w:rsidRPr="00A33036">
        <w:rPr>
          <w:rFonts w:hint="eastAsia"/>
          <w:b/>
        </w:rPr>
        <w:t>が必要と認める</w:t>
      </w:r>
      <w:r w:rsidR="00F035EB">
        <w:rPr>
          <w:rFonts w:hint="eastAsia"/>
          <w:b/>
        </w:rPr>
        <w:t>図書</w:t>
      </w:r>
      <w:r w:rsidRPr="00A33036">
        <w:rPr>
          <w:rFonts w:hint="eastAsia"/>
          <w:b/>
        </w:rPr>
        <w:t>とは、当該都市計画事業等の概要を確認できる</w:t>
      </w:r>
      <w:r w:rsidR="00F035EB">
        <w:rPr>
          <w:rFonts w:hint="eastAsia"/>
          <w:b/>
        </w:rPr>
        <w:t>図書</w:t>
      </w:r>
      <w:r w:rsidRPr="00A33036">
        <w:rPr>
          <w:rFonts w:hint="eastAsia"/>
          <w:b/>
        </w:rPr>
        <w:t>とする。</w:t>
      </w:r>
    </w:p>
    <w:p w:rsidR="00A33036" w:rsidRPr="00A33036" w:rsidRDefault="00A33036" w:rsidP="00A33036">
      <w:pPr>
        <w:rPr>
          <w:b/>
        </w:rPr>
      </w:pPr>
      <w:r w:rsidRPr="00A33036">
        <w:rPr>
          <w:rFonts w:hint="eastAsia"/>
          <w:b/>
        </w:rPr>
        <w:t> </w:t>
      </w:r>
    </w:p>
    <w:p w:rsidR="00A33036" w:rsidRPr="00A33036" w:rsidRDefault="00A33036" w:rsidP="00A33036">
      <w:pPr>
        <w:rPr>
          <w:b/>
        </w:rPr>
      </w:pPr>
      <w:r w:rsidRPr="00A33036">
        <w:rPr>
          <w:rFonts w:hint="eastAsia"/>
          <w:b/>
        </w:rPr>
        <w:t>第</w:t>
      </w:r>
      <w:r w:rsidRPr="00A33036">
        <w:rPr>
          <w:rFonts w:hint="eastAsia"/>
          <w:b/>
        </w:rPr>
        <w:t>15 </w:t>
      </w:r>
      <w:r w:rsidR="006B2C3A">
        <w:rPr>
          <w:rFonts w:hint="eastAsia"/>
          <w:b/>
        </w:rPr>
        <w:t xml:space="preserve">　</w:t>
      </w:r>
      <w:r w:rsidRPr="00A33036">
        <w:rPr>
          <w:rFonts w:hint="eastAsia"/>
          <w:b/>
        </w:rPr>
        <w:t>工事完了の届出等</w:t>
      </w:r>
    </w:p>
    <w:p w:rsidR="00A33036" w:rsidRPr="00A33036" w:rsidRDefault="00A33036" w:rsidP="00501125">
      <w:pPr>
        <w:ind w:left="211" w:hangingChars="100" w:hanging="211"/>
        <w:rPr>
          <w:b/>
        </w:rPr>
      </w:pPr>
      <w:r w:rsidRPr="00A33036">
        <w:rPr>
          <w:rFonts w:hint="eastAsia"/>
          <w:b/>
        </w:rPr>
        <w:t>１　条例第</w:t>
      </w:r>
      <w:r w:rsidRPr="00A33036">
        <w:rPr>
          <w:rFonts w:hint="eastAsia"/>
          <w:b/>
        </w:rPr>
        <w:t>19</w:t>
      </w:r>
      <w:r w:rsidRPr="00A33036">
        <w:rPr>
          <w:rFonts w:hint="eastAsia"/>
          <w:b/>
        </w:rPr>
        <w:t>条第４項に規定する許可に係る墓地等の使用について、墓地等の工事が長期となり、次の措置が講じられる場合であって</w:t>
      </w:r>
      <w:r w:rsidR="00DE3A88">
        <w:rPr>
          <w:rFonts w:hint="eastAsia"/>
          <w:b/>
        </w:rPr>
        <w:t>市長</w:t>
      </w:r>
      <w:r w:rsidRPr="00A33036">
        <w:rPr>
          <w:rFonts w:hint="eastAsia"/>
          <w:b/>
        </w:rPr>
        <w:t>が適当と認めるときは、墓地等の経営者は墓地等を一定のまとまりのある範囲ごとに分割して使用を開始して支障ないものとする。</w:t>
      </w:r>
    </w:p>
    <w:p w:rsidR="00A33036" w:rsidRPr="00A33036" w:rsidRDefault="00A33036" w:rsidP="00501125">
      <w:pPr>
        <w:ind w:left="211" w:hangingChars="100" w:hanging="211"/>
        <w:rPr>
          <w:b/>
        </w:rPr>
      </w:pPr>
      <w:r w:rsidRPr="00A33036">
        <w:rPr>
          <w:rFonts w:hint="eastAsia"/>
          <w:b/>
        </w:rPr>
        <w:t xml:space="preserve">(1) </w:t>
      </w:r>
      <w:r w:rsidRPr="00A33036">
        <w:rPr>
          <w:rFonts w:hint="eastAsia"/>
          <w:b/>
        </w:rPr>
        <w:t>条例第</w:t>
      </w:r>
      <w:r w:rsidRPr="00A33036">
        <w:rPr>
          <w:rFonts w:hint="eastAsia"/>
          <w:b/>
        </w:rPr>
        <w:t>19</w:t>
      </w:r>
      <w:r w:rsidRPr="00A33036">
        <w:rPr>
          <w:rFonts w:hint="eastAsia"/>
          <w:b/>
        </w:rPr>
        <w:t>条第１項に規定する墓地等工事完了届</w:t>
      </w:r>
      <w:r w:rsidR="00D84D8C">
        <w:rPr>
          <w:rFonts w:hint="eastAsia"/>
          <w:b/>
        </w:rPr>
        <w:t>書</w:t>
      </w:r>
      <w:r w:rsidRPr="00A33036">
        <w:rPr>
          <w:rFonts w:hint="eastAsia"/>
          <w:b/>
        </w:rPr>
        <w:t>を当該範囲ごとに</w:t>
      </w:r>
      <w:r w:rsidR="00D84D8C">
        <w:rPr>
          <w:rFonts w:hint="eastAsia"/>
          <w:b/>
        </w:rPr>
        <w:t>市長</w:t>
      </w:r>
      <w:r w:rsidRPr="00A33036">
        <w:rPr>
          <w:rFonts w:hint="eastAsia"/>
          <w:b/>
        </w:rPr>
        <w:t>に提出し、条例第</w:t>
      </w:r>
      <w:r w:rsidRPr="00A33036">
        <w:rPr>
          <w:rFonts w:hint="eastAsia"/>
          <w:b/>
        </w:rPr>
        <w:t>19</w:t>
      </w:r>
      <w:r w:rsidRPr="00A33036">
        <w:rPr>
          <w:rFonts w:hint="eastAsia"/>
          <w:b/>
        </w:rPr>
        <w:t>条第３項に規定する</w:t>
      </w:r>
      <w:r w:rsidR="00D84D8C">
        <w:rPr>
          <w:rFonts w:hint="eastAsia"/>
          <w:b/>
        </w:rPr>
        <w:t>墓地等</w:t>
      </w:r>
      <w:r w:rsidRPr="00A33036">
        <w:rPr>
          <w:rFonts w:hint="eastAsia"/>
          <w:b/>
        </w:rPr>
        <w:t>工事完了検査済証の交付を受けるものであること。</w:t>
      </w:r>
    </w:p>
    <w:p w:rsidR="00A33036" w:rsidRPr="00A33036" w:rsidRDefault="00A33036" w:rsidP="00501125">
      <w:pPr>
        <w:ind w:left="211" w:hangingChars="100" w:hanging="211"/>
        <w:rPr>
          <w:b/>
        </w:rPr>
      </w:pPr>
      <w:r w:rsidRPr="00A33036">
        <w:rPr>
          <w:rFonts w:hint="eastAsia"/>
          <w:b/>
        </w:rPr>
        <w:t xml:space="preserve">(2) </w:t>
      </w:r>
      <w:r w:rsidRPr="00A33036">
        <w:rPr>
          <w:rFonts w:hint="eastAsia"/>
          <w:b/>
        </w:rPr>
        <w:t>許可に係るすべての工事が完了したときは、第</w:t>
      </w:r>
      <w:r w:rsidRPr="00A33036">
        <w:rPr>
          <w:rFonts w:hint="eastAsia"/>
          <w:b/>
        </w:rPr>
        <w:t>15</w:t>
      </w:r>
      <w:r w:rsidRPr="00A33036">
        <w:rPr>
          <w:rFonts w:hint="eastAsia"/>
          <w:b/>
        </w:rPr>
        <w:t>の１の</w:t>
      </w:r>
      <w:r w:rsidRPr="00A33036">
        <w:rPr>
          <w:rFonts w:hint="eastAsia"/>
          <w:b/>
        </w:rPr>
        <w:t>(1)</w:t>
      </w:r>
      <w:r w:rsidRPr="00A33036">
        <w:rPr>
          <w:rFonts w:hint="eastAsia"/>
          <w:b/>
        </w:rPr>
        <w:t>に規定する当該範囲ごとに交付された工事完了検査済証を返却し、あらたに許可に係るすべての工事完了届</w:t>
      </w:r>
      <w:r w:rsidR="00D84D8C">
        <w:rPr>
          <w:rFonts w:hint="eastAsia"/>
          <w:b/>
        </w:rPr>
        <w:t>書</w:t>
      </w:r>
      <w:r w:rsidRPr="00A33036">
        <w:rPr>
          <w:rFonts w:hint="eastAsia"/>
          <w:b/>
        </w:rPr>
        <w:t>を</w:t>
      </w:r>
      <w:r w:rsidR="00D84D8C">
        <w:rPr>
          <w:rFonts w:hint="eastAsia"/>
          <w:b/>
        </w:rPr>
        <w:t>市長</w:t>
      </w:r>
      <w:r w:rsidRPr="00A33036">
        <w:rPr>
          <w:rFonts w:hint="eastAsia"/>
          <w:b/>
        </w:rPr>
        <w:t>に提出し、当該工事完了検査済証の交付を受けるものであること。</w:t>
      </w:r>
    </w:p>
    <w:p w:rsidR="00A33036" w:rsidRPr="00A33036" w:rsidRDefault="00A33036" w:rsidP="00501125">
      <w:pPr>
        <w:ind w:left="211" w:hangingChars="100" w:hanging="211"/>
        <w:rPr>
          <w:b/>
        </w:rPr>
      </w:pPr>
      <w:r w:rsidRPr="00A33036">
        <w:rPr>
          <w:rFonts w:hint="eastAsia"/>
          <w:b/>
        </w:rPr>
        <w:t>２　規則第</w:t>
      </w:r>
      <w:r w:rsidR="00297C17">
        <w:rPr>
          <w:rFonts w:hint="eastAsia"/>
          <w:b/>
        </w:rPr>
        <w:t>16</w:t>
      </w:r>
      <w:r w:rsidRPr="00A33036">
        <w:rPr>
          <w:rFonts w:hint="eastAsia"/>
          <w:b/>
        </w:rPr>
        <w:t>条第</w:t>
      </w:r>
      <w:r w:rsidR="00B477A3">
        <w:rPr>
          <w:rFonts w:hint="eastAsia"/>
          <w:b/>
        </w:rPr>
        <w:t>２</w:t>
      </w:r>
      <w:r w:rsidRPr="00A33036">
        <w:rPr>
          <w:rFonts w:hint="eastAsia"/>
          <w:b/>
        </w:rPr>
        <w:t>項第３号に規定するその他</w:t>
      </w:r>
      <w:r w:rsidR="00B477A3">
        <w:rPr>
          <w:rFonts w:hint="eastAsia"/>
          <w:b/>
        </w:rPr>
        <w:t>市長</w:t>
      </w:r>
      <w:r w:rsidRPr="00A33036">
        <w:rPr>
          <w:rFonts w:hint="eastAsia"/>
          <w:b/>
        </w:rPr>
        <w:t>が必要と認める</w:t>
      </w:r>
      <w:r w:rsidR="00B477A3">
        <w:rPr>
          <w:rFonts w:hint="eastAsia"/>
          <w:b/>
        </w:rPr>
        <w:t>図書</w:t>
      </w:r>
      <w:r w:rsidRPr="00A33036">
        <w:rPr>
          <w:rFonts w:hint="eastAsia"/>
          <w:b/>
        </w:rPr>
        <w:t>は、当該墓地等の経営者と使用者との間の墓地等の使用に係る契約約款とする。</w:t>
      </w:r>
    </w:p>
    <w:p w:rsidR="00A33036" w:rsidRPr="00A33036" w:rsidRDefault="00A33036" w:rsidP="00A33036">
      <w:pPr>
        <w:rPr>
          <w:b/>
        </w:rPr>
      </w:pPr>
      <w:r w:rsidRPr="00A33036">
        <w:rPr>
          <w:rFonts w:hint="eastAsia"/>
          <w:b/>
        </w:rPr>
        <w:t> </w:t>
      </w:r>
    </w:p>
    <w:p w:rsidR="000307A9" w:rsidRPr="000307A9" w:rsidRDefault="000307A9" w:rsidP="000307A9">
      <w:pPr>
        <w:rPr>
          <w:b/>
        </w:rPr>
      </w:pPr>
      <w:r w:rsidRPr="000307A9">
        <w:rPr>
          <w:rFonts w:hint="eastAsia"/>
          <w:b/>
        </w:rPr>
        <w:t>第</w:t>
      </w:r>
      <w:r w:rsidRPr="000307A9">
        <w:rPr>
          <w:rFonts w:hint="eastAsia"/>
          <w:b/>
        </w:rPr>
        <w:t>16</w:t>
      </w:r>
      <w:r w:rsidRPr="000307A9">
        <w:rPr>
          <w:rFonts w:hint="eastAsia"/>
          <w:b/>
        </w:rPr>
        <w:t xml:space="preserve">　書類の提出部数</w:t>
      </w:r>
    </w:p>
    <w:p w:rsidR="000307A9" w:rsidRPr="000307A9" w:rsidRDefault="00B477A3" w:rsidP="00501125">
      <w:pPr>
        <w:ind w:firstLineChars="100" w:firstLine="211"/>
        <w:rPr>
          <w:b/>
        </w:rPr>
      </w:pPr>
      <w:r>
        <w:rPr>
          <w:rFonts w:hint="eastAsia"/>
          <w:b/>
        </w:rPr>
        <w:t>本条例の規定により市長</w:t>
      </w:r>
      <w:r w:rsidR="000307A9" w:rsidRPr="000307A9">
        <w:rPr>
          <w:rFonts w:hint="eastAsia"/>
          <w:b/>
        </w:rPr>
        <w:t>に提出する</w:t>
      </w:r>
      <w:r>
        <w:rPr>
          <w:rFonts w:hint="eastAsia"/>
          <w:b/>
        </w:rPr>
        <w:t>図書</w:t>
      </w:r>
      <w:r w:rsidR="000307A9" w:rsidRPr="000307A9">
        <w:rPr>
          <w:rFonts w:hint="eastAsia"/>
          <w:b/>
        </w:rPr>
        <w:t>は、正本１部、副本</w:t>
      </w:r>
      <w:r>
        <w:rPr>
          <w:rFonts w:hint="eastAsia"/>
          <w:b/>
        </w:rPr>
        <w:t>１</w:t>
      </w:r>
      <w:r w:rsidR="000307A9" w:rsidRPr="000307A9">
        <w:rPr>
          <w:rFonts w:hint="eastAsia"/>
          <w:b/>
        </w:rPr>
        <w:t>部</w:t>
      </w:r>
      <w:r w:rsidR="00E82D9B">
        <w:rPr>
          <w:rFonts w:hint="eastAsia"/>
          <w:b/>
        </w:rPr>
        <w:t>とする</w:t>
      </w:r>
    </w:p>
    <w:p w:rsidR="000307A9" w:rsidRPr="000307A9" w:rsidRDefault="000307A9" w:rsidP="000307A9">
      <w:pPr>
        <w:rPr>
          <w:b/>
        </w:rPr>
      </w:pPr>
      <w:r w:rsidRPr="000307A9">
        <w:rPr>
          <w:rFonts w:hint="eastAsia"/>
          <w:b/>
        </w:rPr>
        <w:t> </w:t>
      </w:r>
    </w:p>
    <w:p w:rsidR="000307A9" w:rsidRPr="000307A9" w:rsidRDefault="000307A9" w:rsidP="000307A9">
      <w:pPr>
        <w:rPr>
          <w:b/>
        </w:rPr>
      </w:pPr>
      <w:r w:rsidRPr="000307A9">
        <w:rPr>
          <w:rFonts w:hint="eastAsia"/>
          <w:b/>
        </w:rPr>
        <w:t> </w:t>
      </w:r>
    </w:p>
    <w:p w:rsidR="000307A9" w:rsidRPr="000307A9" w:rsidRDefault="000307A9" w:rsidP="000307A9">
      <w:pPr>
        <w:rPr>
          <w:b/>
        </w:rPr>
      </w:pPr>
      <w:r w:rsidRPr="000307A9">
        <w:rPr>
          <w:rFonts w:hint="eastAsia"/>
          <w:b/>
        </w:rPr>
        <w:t>附　則</w:t>
      </w:r>
    </w:p>
    <w:p w:rsidR="000307A9" w:rsidRPr="000307A9" w:rsidRDefault="000307A9" w:rsidP="000307A9">
      <w:pPr>
        <w:rPr>
          <w:b/>
        </w:rPr>
      </w:pPr>
      <w:r w:rsidRPr="000307A9">
        <w:rPr>
          <w:rFonts w:hint="eastAsia"/>
          <w:b/>
        </w:rPr>
        <w:t>１　施行期日</w:t>
      </w:r>
    </w:p>
    <w:p w:rsidR="000307A9" w:rsidRPr="000307A9" w:rsidRDefault="000307A9" w:rsidP="000307A9">
      <w:pPr>
        <w:rPr>
          <w:b/>
        </w:rPr>
      </w:pPr>
      <w:r w:rsidRPr="000307A9">
        <w:rPr>
          <w:rFonts w:hint="eastAsia"/>
          <w:b/>
        </w:rPr>
        <w:t xml:space="preserve">　　この審査基準は、平成</w:t>
      </w:r>
      <w:r w:rsidR="00734081">
        <w:rPr>
          <w:rFonts w:hint="eastAsia"/>
          <w:b/>
        </w:rPr>
        <w:t>２４年４</w:t>
      </w:r>
      <w:r w:rsidRPr="000307A9">
        <w:rPr>
          <w:rFonts w:hint="eastAsia"/>
          <w:b/>
        </w:rPr>
        <w:t>月１日から施行する。</w:t>
      </w:r>
    </w:p>
    <w:p w:rsidR="000307A9" w:rsidRPr="000307A9" w:rsidRDefault="000307A9" w:rsidP="000307A9">
      <w:pPr>
        <w:rPr>
          <w:b/>
        </w:rPr>
      </w:pPr>
      <w:r w:rsidRPr="000307A9">
        <w:rPr>
          <w:rFonts w:hint="eastAsia"/>
          <w:b/>
        </w:rPr>
        <w:t>２　経過措置</w:t>
      </w:r>
    </w:p>
    <w:p w:rsidR="000307A9" w:rsidRPr="000307A9" w:rsidRDefault="000307A9" w:rsidP="00501125">
      <w:pPr>
        <w:ind w:left="211" w:hangingChars="100" w:hanging="211"/>
        <w:rPr>
          <w:b/>
        </w:rPr>
      </w:pPr>
      <w:r w:rsidRPr="000307A9">
        <w:rPr>
          <w:rFonts w:hint="eastAsia"/>
          <w:b/>
        </w:rPr>
        <w:t xml:space="preserve">　</w:t>
      </w:r>
      <w:r w:rsidRPr="000307A9">
        <w:rPr>
          <w:rFonts w:hint="eastAsia"/>
          <w:b/>
        </w:rPr>
        <w:t xml:space="preserve"> </w:t>
      </w:r>
      <w:r w:rsidRPr="000307A9">
        <w:rPr>
          <w:rFonts w:hint="eastAsia"/>
          <w:b/>
        </w:rPr>
        <w:t>この審査基準の施行前になされた申請その他の手続又は行為でこの審査基準の施行の際まだその処理がなされてないものについては、なお従前の例による。</w:t>
      </w:r>
    </w:p>
    <w:p w:rsidR="000307A9" w:rsidRPr="000307A9" w:rsidRDefault="000307A9" w:rsidP="000307A9"/>
    <w:p w:rsidR="00E62C96" w:rsidRDefault="00E62C96"/>
    <w:p w:rsidR="00D1010A" w:rsidRDefault="00D1010A"/>
    <w:p w:rsidR="00B928D1" w:rsidRDefault="00B928D1">
      <w:r>
        <w:rPr>
          <w:rFonts w:hint="eastAsia"/>
        </w:rPr>
        <w:t>別表</w:t>
      </w:r>
    </w:p>
    <w:p w:rsidR="00D1010A" w:rsidRDefault="00B928D1">
      <w:r>
        <w:rPr>
          <w:rFonts w:hint="eastAsia"/>
        </w:rPr>
        <w:t>条例第１０条第１号に規定する設置場所の基準等について</w:t>
      </w:r>
    </w:p>
    <w:p w:rsidR="00D1010A" w:rsidRDefault="005F380D" w:rsidP="005F380D">
      <w:pPr>
        <w:pStyle w:val="a7"/>
        <w:numPr>
          <w:ilvl w:val="0"/>
          <w:numId w:val="1"/>
        </w:numPr>
        <w:ind w:leftChars="0"/>
      </w:pPr>
      <w:r>
        <w:rPr>
          <w:rFonts w:hint="eastAsia"/>
        </w:rPr>
        <w:t>申請書を受理する。●　条件付で申請書を受理しない。×　申請書を受理しない。</w:t>
      </w:r>
    </w:p>
    <w:tbl>
      <w:tblPr>
        <w:tblStyle w:val="a8"/>
        <w:tblW w:w="8710" w:type="dxa"/>
        <w:tblLook w:val="04A0"/>
      </w:tblPr>
      <w:tblGrid>
        <w:gridCol w:w="426"/>
        <w:gridCol w:w="542"/>
        <w:gridCol w:w="1408"/>
        <w:gridCol w:w="1417"/>
        <w:gridCol w:w="710"/>
        <w:gridCol w:w="850"/>
        <w:gridCol w:w="979"/>
        <w:gridCol w:w="2378"/>
      </w:tblGrid>
      <w:tr w:rsidR="00D1010A" w:rsidTr="000508E8">
        <w:tc>
          <w:tcPr>
            <w:tcW w:w="2376" w:type="dxa"/>
            <w:gridSpan w:val="3"/>
            <w:vMerge w:val="restart"/>
          </w:tcPr>
          <w:p w:rsidR="009115DB" w:rsidRDefault="00DC499D" w:rsidP="00DC499D">
            <w:r>
              <w:rPr>
                <w:rFonts w:hint="eastAsia"/>
              </w:rPr>
              <w:t>内容</w:t>
            </w:r>
            <w:r w:rsidR="009115DB">
              <w:rPr>
                <w:rFonts w:hint="eastAsia"/>
              </w:rPr>
              <w:t xml:space="preserve">  </w:t>
            </w:r>
          </w:p>
          <w:p w:rsidR="009115DB" w:rsidRDefault="009115DB" w:rsidP="00DC499D"/>
          <w:p w:rsidR="009115DB" w:rsidRDefault="009115DB" w:rsidP="00DC499D"/>
          <w:p w:rsidR="009115DB" w:rsidRDefault="009115DB" w:rsidP="00DC499D"/>
          <w:p w:rsidR="009115DB" w:rsidRDefault="009115DB" w:rsidP="00DC499D"/>
          <w:p w:rsidR="002F2309" w:rsidRDefault="002F2309" w:rsidP="002F2309"/>
          <w:p w:rsidR="00D1010A" w:rsidRDefault="002F2309" w:rsidP="002F2309">
            <w:pPr>
              <w:ind w:firstLineChars="700" w:firstLine="1470"/>
            </w:pPr>
            <w:r>
              <w:rPr>
                <w:rFonts w:hint="eastAsia"/>
              </w:rPr>
              <w:t>＊４</w:t>
            </w:r>
            <w:r w:rsidR="009115DB">
              <w:rPr>
                <w:rFonts w:hint="eastAsia"/>
              </w:rPr>
              <w:t xml:space="preserve">               </w:t>
            </w:r>
          </w:p>
        </w:tc>
        <w:tc>
          <w:tcPr>
            <w:tcW w:w="3956" w:type="dxa"/>
            <w:gridSpan w:val="4"/>
          </w:tcPr>
          <w:p w:rsidR="00D1010A" w:rsidRDefault="00DC499D" w:rsidP="00DC499D">
            <w:r>
              <w:rPr>
                <w:rFonts w:hint="eastAsia"/>
              </w:rPr>
              <w:t>土地の状況</w:t>
            </w:r>
          </w:p>
        </w:tc>
        <w:tc>
          <w:tcPr>
            <w:tcW w:w="2378" w:type="dxa"/>
            <w:vMerge w:val="restart"/>
          </w:tcPr>
          <w:p w:rsidR="00D1010A" w:rsidRDefault="000B5921" w:rsidP="00DC499D">
            <w:r>
              <w:rPr>
                <w:rFonts w:hint="eastAsia"/>
              </w:rPr>
              <w:t>申請時の別途必要書類</w:t>
            </w:r>
          </w:p>
          <w:p w:rsidR="000B5921" w:rsidRDefault="000B5921" w:rsidP="00DC499D"/>
          <w:p w:rsidR="000B5921" w:rsidRDefault="000B5921" w:rsidP="00DC499D"/>
          <w:p w:rsidR="000B5921" w:rsidRDefault="000B5921" w:rsidP="00DC499D"/>
          <w:p w:rsidR="000B5921" w:rsidRDefault="000B5921" w:rsidP="00DC499D"/>
          <w:p w:rsidR="002F2309" w:rsidRDefault="002F2309" w:rsidP="00DC499D"/>
          <w:p w:rsidR="000B5921" w:rsidRDefault="000B5921" w:rsidP="00DC499D">
            <w:r>
              <w:rPr>
                <w:rFonts w:hint="eastAsia"/>
              </w:rPr>
              <w:t xml:space="preserve">　　　　　　　　＊２</w:t>
            </w:r>
          </w:p>
        </w:tc>
      </w:tr>
      <w:tr w:rsidR="00F82484" w:rsidTr="000508E8">
        <w:trPr>
          <w:trHeight w:val="1306"/>
        </w:trPr>
        <w:tc>
          <w:tcPr>
            <w:tcW w:w="2376" w:type="dxa"/>
            <w:gridSpan w:val="3"/>
            <w:vMerge/>
            <w:tcBorders>
              <w:bottom w:val="single" w:sz="4" w:space="0" w:color="auto"/>
            </w:tcBorders>
          </w:tcPr>
          <w:p w:rsidR="00D1010A" w:rsidRDefault="00D1010A" w:rsidP="00DC499D"/>
        </w:tc>
        <w:tc>
          <w:tcPr>
            <w:tcW w:w="1417" w:type="dxa"/>
          </w:tcPr>
          <w:p w:rsidR="00F82484" w:rsidRPr="00F82484" w:rsidRDefault="009115DB" w:rsidP="009115DB">
            <w:r>
              <w:rPr>
                <w:rFonts w:hint="eastAsia"/>
              </w:rPr>
              <w:t>墓地の墳墓を設ける区域・納骨堂及び火葬場の当該建物の敷地</w:t>
            </w:r>
            <w:r>
              <w:rPr>
                <w:rFonts w:hint="eastAsia"/>
              </w:rPr>
              <w:t xml:space="preserve"> </w:t>
            </w:r>
            <w:r>
              <w:rPr>
                <w:rFonts w:hint="eastAsia"/>
              </w:rPr>
              <w:t>＊</w:t>
            </w:r>
            <w:r>
              <w:rPr>
                <w:rFonts w:hint="eastAsia"/>
              </w:rPr>
              <w:t>1</w:t>
            </w:r>
            <w:r>
              <w:rPr>
                <w:rFonts w:hint="eastAsia"/>
              </w:rPr>
              <w:t xml:space="preserve">　</w:t>
            </w:r>
          </w:p>
        </w:tc>
        <w:tc>
          <w:tcPr>
            <w:tcW w:w="710" w:type="dxa"/>
          </w:tcPr>
          <w:p w:rsidR="00D1010A" w:rsidRDefault="00F82484" w:rsidP="000B5921">
            <w:r>
              <w:rPr>
                <w:rFonts w:hint="eastAsia"/>
              </w:rPr>
              <w:t>緑地</w:t>
            </w:r>
            <w:r>
              <w:rPr>
                <w:rFonts w:hint="eastAsia"/>
              </w:rPr>
              <w:t xml:space="preserve"> </w:t>
            </w:r>
          </w:p>
        </w:tc>
        <w:tc>
          <w:tcPr>
            <w:tcW w:w="850" w:type="dxa"/>
          </w:tcPr>
          <w:p w:rsidR="00D1010A" w:rsidRDefault="000B5921" w:rsidP="00DC499D">
            <w:r>
              <w:rPr>
                <w:rFonts w:hint="eastAsia"/>
              </w:rPr>
              <w:t>駐車場</w:t>
            </w:r>
          </w:p>
        </w:tc>
        <w:tc>
          <w:tcPr>
            <w:tcW w:w="979" w:type="dxa"/>
          </w:tcPr>
          <w:p w:rsidR="00D1010A" w:rsidRDefault="000B5921" w:rsidP="00DC499D">
            <w:r>
              <w:rPr>
                <w:rFonts w:hint="eastAsia"/>
              </w:rPr>
              <w:t>その他</w:t>
            </w:r>
          </w:p>
        </w:tc>
        <w:tc>
          <w:tcPr>
            <w:tcW w:w="2378" w:type="dxa"/>
            <w:vMerge/>
          </w:tcPr>
          <w:p w:rsidR="00D1010A" w:rsidRDefault="00D1010A" w:rsidP="00DC499D"/>
        </w:tc>
      </w:tr>
      <w:tr w:rsidR="00F82484" w:rsidTr="000508E8">
        <w:trPr>
          <w:trHeight w:val="693"/>
        </w:trPr>
        <w:tc>
          <w:tcPr>
            <w:tcW w:w="968" w:type="dxa"/>
            <w:gridSpan w:val="2"/>
            <w:vMerge w:val="restart"/>
            <w:tcBorders>
              <w:top w:val="single" w:sz="4" w:space="0" w:color="auto"/>
            </w:tcBorders>
          </w:tcPr>
          <w:p w:rsidR="005A2879" w:rsidRDefault="005A2879" w:rsidP="00DC499D">
            <w:r>
              <w:rPr>
                <w:rFonts w:hint="eastAsia"/>
              </w:rPr>
              <w:t xml:space="preserve">　自</w:t>
            </w:r>
          </w:p>
          <w:p w:rsidR="00D1010A" w:rsidRDefault="005A2879" w:rsidP="005A2879">
            <w:pPr>
              <w:ind w:firstLineChars="100" w:firstLine="210"/>
            </w:pPr>
            <w:r>
              <w:rPr>
                <w:rFonts w:hint="eastAsia"/>
              </w:rPr>
              <w:t>己</w:t>
            </w:r>
          </w:p>
          <w:p w:rsidR="005A2879" w:rsidRDefault="005A2879" w:rsidP="005A2879">
            <w:pPr>
              <w:ind w:firstLineChars="100" w:firstLine="210"/>
            </w:pPr>
            <w:r>
              <w:rPr>
                <w:rFonts w:hint="eastAsia"/>
              </w:rPr>
              <w:t>所</w:t>
            </w:r>
          </w:p>
          <w:p w:rsidR="005A2879" w:rsidRDefault="005A2879" w:rsidP="005A2879">
            <w:pPr>
              <w:ind w:firstLineChars="100" w:firstLine="210"/>
            </w:pPr>
            <w:r>
              <w:rPr>
                <w:rFonts w:hint="eastAsia"/>
              </w:rPr>
              <w:t>有</w:t>
            </w:r>
          </w:p>
          <w:p w:rsidR="005A2879" w:rsidRDefault="005A2879" w:rsidP="005A2879">
            <w:pPr>
              <w:ind w:firstLineChars="100" w:firstLine="210"/>
            </w:pPr>
            <w:r>
              <w:rPr>
                <w:rFonts w:hint="eastAsia"/>
              </w:rPr>
              <w:t>地</w:t>
            </w:r>
          </w:p>
        </w:tc>
        <w:tc>
          <w:tcPr>
            <w:tcW w:w="1408" w:type="dxa"/>
          </w:tcPr>
          <w:p w:rsidR="00C933A4" w:rsidRDefault="005A2879" w:rsidP="00DC499D">
            <w:r>
              <w:rPr>
                <w:rFonts w:hint="eastAsia"/>
              </w:rPr>
              <w:t>抵当権</w:t>
            </w:r>
            <w:r w:rsidR="00C933A4">
              <w:rPr>
                <w:rFonts w:hint="eastAsia"/>
              </w:rPr>
              <w:t>設定</w:t>
            </w:r>
          </w:p>
          <w:p w:rsidR="00D1010A" w:rsidRDefault="00C933A4" w:rsidP="00DC499D">
            <w:r>
              <w:rPr>
                <w:rFonts w:hint="eastAsia"/>
              </w:rPr>
              <w:t>無し</w:t>
            </w:r>
          </w:p>
        </w:tc>
        <w:tc>
          <w:tcPr>
            <w:tcW w:w="1417" w:type="dxa"/>
          </w:tcPr>
          <w:p w:rsidR="00D1010A" w:rsidRDefault="00413848" w:rsidP="00DC499D">
            <w:r>
              <w:rPr>
                <w:rFonts w:hint="eastAsia"/>
              </w:rPr>
              <w:t>○</w:t>
            </w:r>
          </w:p>
        </w:tc>
        <w:tc>
          <w:tcPr>
            <w:tcW w:w="710" w:type="dxa"/>
          </w:tcPr>
          <w:p w:rsidR="00D1010A" w:rsidRDefault="00413848" w:rsidP="00DC499D">
            <w:r>
              <w:rPr>
                <w:rFonts w:hint="eastAsia"/>
              </w:rPr>
              <w:t>○</w:t>
            </w:r>
          </w:p>
        </w:tc>
        <w:tc>
          <w:tcPr>
            <w:tcW w:w="850" w:type="dxa"/>
          </w:tcPr>
          <w:p w:rsidR="00D1010A" w:rsidRDefault="00413848" w:rsidP="00DC499D">
            <w:r>
              <w:rPr>
                <w:rFonts w:hint="eastAsia"/>
              </w:rPr>
              <w:t>○</w:t>
            </w:r>
          </w:p>
        </w:tc>
        <w:tc>
          <w:tcPr>
            <w:tcW w:w="979" w:type="dxa"/>
          </w:tcPr>
          <w:p w:rsidR="00D1010A" w:rsidRDefault="00413848" w:rsidP="00413848">
            <w:r>
              <w:rPr>
                <w:rFonts w:hint="eastAsia"/>
              </w:rPr>
              <w:t>○</w:t>
            </w:r>
          </w:p>
        </w:tc>
        <w:tc>
          <w:tcPr>
            <w:tcW w:w="2378" w:type="dxa"/>
          </w:tcPr>
          <w:p w:rsidR="00D1010A" w:rsidRDefault="00D1010A" w:rsidP="00DC499D"/>
        </w:tc>
      </w:tr>
      <w:tr w:rsidR="00F82484" w:rsidTr="000508E8">
        <w:tc>
          <w:tcPr>
            <w:tcW w:w="968" w:type="dxa"/>
            <w:gridSpan w:val="2"/>
            <w:vMerge/>
          </w:tcPr>
          <w:p w:rsidR="00D1010A" w:rsidRDefault="00D1010A" w:rsidP="00DC499D"/>
        </w:tc>
        <w:tc>
          <w:tcPr>
            <w:tcW w:w="1408" w:type="dxa"/>
          </w:tcPr>
          <w:p w:rsidR="00D1010A" w:rsidRDefault="00C933A4" w:rsidP="00DC499D">
            <w:r>
              <w:rPr>
                <w:rFonts w:hint="eastAsia"/>
              </w:rPr>
              <w:t>抵当権設定有り</w:t>
            </w:r>
          </w:p>
        </w:tc>
        <w:tc>
          <w:tcPr>
            <w:tcW w:w="1417" w:type="dxa"/>
          </w:tcPr>
          <w:p w:rsidR="00D1010A" w:rsidRDefault="00413848" w:rsidP="00DC499D">
            <w:r>
              <w:rPr>
                <w:rFonts w:hint="eastAsia"/>
              </w:rPr>
              <w:t>●</w:t>
            </w:r>
          </w:p>
        </w:tc>
        <w:tc>
          <w:tcPr>
            <w:tcW w:w="710" w:type="dxa"/>
          </w:tcPr>
          <w:p w:rsidR="00D1010A" w:rsidRDefault="00413848" w:rsidP="00DC499D">
            <w:r>
              <w:rPr>
                <w:rFonts w:hint="eastAsia"/>
              </w:rPr>
              <w:t>●</w:t>
            </w:r>
          </w:p>
        </w:tc>
        <w:tc>
          <w:tcPr>
            <w:tcW w:w="850" w:type="dxa"/>
          </w:tcPr>
          <w:p w:rsidR="00D1010A" w:rsidRDefault="00413848" w:rsidP="00DC499D">
            <w:r>
              <w:rPr>
                <w:rFonts w:hint="eastAsia"/>
              </w:rPr>
              <w:t>●</w:t>
            </w:r>
          </w:p>
        </w:tc>
        <w:tc>
          <w:tcPr>
            <w:tcW w:w="979" w:type="dxa"/>
          </w:tcPr>
          <w:p w:rsidR="00D1010A" w:rsidRDefault="00413848" w:rsidP="00DC499D">
            <w:r>
              <w:rPr>
                <w:rFonts w:hint="eastAsia"/>
              </w:rPr>
              <w:t>●</w:t>
            </w:r>
          </w:p>
        </w:tc>
        <w:tc>
          <w:tcPr>
            <w:tcW w:w="2378" w:type="dxa"/>
          </w:tcPr>
          <w:p w:rsidR="00D1010A" w:rsidRDefault="002F2309" w:rsidP="00DC499D">
            <w:r>
              <w:rPr>
                <w:rFonts w:hint="eastAsia"/>
              </w:rPr>
              <w:t>申請者と抵当権設定者との抵当権抹消契約書の写し</w:t>
            </w:r>
          </w:p>
        </w:tc>
      </w:tr>
      <w:tr w:rsidR="00F82484" w:rsidTr="000508E8">
        <w:tc>
          <w:tcPr>
            <w:tcW w:w="968" w:type="dxa"/>
            <w:gridSpan w:val="2"/>
            <w:vMerge/>
          </w:tcPr>
          <w:p w:rsidR="00D1010A" w:rsidRDefault="00D1010A" w:rsidP="00DC499D"/>
        </w:tc>
        <w:tc>
          <w:tcPr>
            <w:tcW w:w="1408" w:type="dxa"/>
          </w:tcPr>
          <w:p w:rsidR="00D1010A" w:rsidRDefault="002F2309" w:rsidP="00DC499D">
            <w:r>
              <w:rPr>
                <w:rFonts w:hint="eastAsia"/>
              </w:rPr>
              <w:t>国税等差し押</w:t>
            </w:r>
            <w:r w:rsidR="00155A8D">
              <w:rPr>
                <w:rFonts w:hint="eastAsia"/>
              </w:rPr>
              <w:t>え</w:t>
            </w:r>
            <w:r>
              <w:rPr>
                <w:rFonts w:hint="eastAsia"/>
              </w:rPr>
              <w:t>有り</w:t>
            </w:r>
          </w:p>
        </w:tc>
        <w:tc>
          <w:tcPr>
            <w:tcW w:w="1417" w:type="dxa"/>
          </w:tcPr>
          <w:p w:rsidR="00D1010A" w:rsidRDefault="00413848" w:rsidP="00DC499D">
            <w:r>
              <w:rPr>
                <w:rFonts w:hint="eastAsia"/>
              </w:rPr>
              <w:t>×</w:t>
            </w:r>
          </w:p>
        </w:tc>
        <w:tc>
          <w:tcPr>
            <w:tcW w:w="710" w:type="dxa"/>
          </w:tcPr>
          <w:p w:rsidR="00D1010A" w:rsidRDefault="00413848" w:rsidP="00DC499D">
            <w:r>
              <w:rPr>
                <w:rFonts w:hint="eastAsia"/>
              </w:rPr>
              <w:t>×</w:t>
            </w:r>
          </w:p>
        </w:tc>
        <w:tc>
          <w:tcPr>
            <w:tcW w:w="850" w:type="dxa"/>
          </w:tcPr>
          <w:p w:rsidR="00D1010A" w:rsidRDefault="00413848" w:rsidP="00DC499D">
            <w:r>
              <w:rPr>
                <w:rFonts w:hint="eastAsia"/>
              </w:rPr>
              <w:t>×</w:t>
            </w:r>
          </w:p>
        </w:tc>
        <w:tc>
          <w:tcPr>
            <w:tcW w:w="979" w:type="dxa"/>
          </w:tcPr>
          <w:p w:rsidR="00D1010A" w:rsidRDefault="00413848" w:rsidP="00DC499D">
            <w:r>
              <w:rPr>
                <w:rFonts w:hint="eastAsia"/>
              </w:rPr>
              <w:t>×</w:t>
            </w:r>
          </w:p>
        </w:tc>
        <w:tc>
          <w:tcPr>
            <w:tcW w:w="2378" w:type="dxa"/>
          </w:tcPr>
          <w:p w:rsidR="00D1010A" w:rsidRDefault="00D1010A" w:rsidP="00DC499D"/>
        </w:tc>
      </w:tr>
      <w:tr w:rsidR="00F82484" w:rsidRPr="00413848" w:rsidTr="00155A8D">
        <w:trPr>
          <w:trHeight w:val="1401"/>
        </w:trPr>
        <w:tc>
          <w:tcPr>
            <w:tcW w:w="426" w:type="dxa"/>
            <w:vMerge w:val="restart"/>
            <w:tcBorders>
              <w:right w:val="single" w:sz="4" w:space="0" w:color="auto"/>
            </w:tcBorders>
          </w:tcPr>
          <w:p w:rsidR="00DC499D" w:rsidRPr="00413848" w:rsidRDefault="005A2879" w:rsidP="00DC499D">
            <w:r w:rsidRPr="00413848">
              <w:rPr>
                <w:rFonts w:hint="eastAsia"/>
              </w:rPr>
              <w:t>自己所有地以外</w:t>
            </w:r>
          </w:p>
        </w:tc>
        <w:tc>
          <w:tcPr>
            <w:tcW w:w="542" w:type="dxa"/>
            <w:vMerge w:val="restart"/>
            <w:tcBorders>
              <w:right w:val="single" w:sz="4" w:space="0" w:color="auto"/>
            </w:tcBorders>
          </w:tcPr>
          <w:p w:rsidR="00DC499D" w:rsidRPr="00413848" w:rsidRDefault="005A2879" w:rsidP="000508E8">
            <w:r w:rsidRPr="00413848">
              <w:rPr>
                <w:rFonts w:hint="eastAsia"/>
              </w:rPr>
              <w:t>所有</w:t>
            </w:r>
            <w:r w:rsidR="000508E8" w:rsidRPr="00413848">
              <w:rPr>
                <w:rFonts w:hint="eastAsia"/>
              </w:rPr>
              <w:t>権取得の場合</w:t>
            </w:r>
          </w:p>
        </w:tc>
        <w:tc>
          <w:tcPr>
            <w:tcW w:w="1408" w:type="dxa"/>
            <w:tcBorders>
              <w:left w:val="single" w:sz="4" w:space="0" w:color="auto"/>
            </w:tcBorders>
          </w:tcPr>
          <w:p w:rsidR="00DC499D" w:rsidRPr="00413848" w:rsidRDefault="00673A8B" w:rsidP="00155A8D">
            <w:r w:rsidRPr="00413848">
              <w:rPr>
                <w:rFonts w:hint="eastAsia"/>
              </w:rPr>
              <w:t>抵当権の設定、</w:t>
            </w:r>
            <w:r w:rsidR="00155A8D" w:rsidRPr="00413848">
              <w:rPr>
                <w:rFonts w:hint="eastAsia"/>
              </w:rPr>
              <w:t>差押え無し</w:t>
            </w:r>
          </w:p>
        </w:tc>
        <w:tc>
          <w:tcPr>
            <w:tcW w:w="1417" w:type="dxa"/>
          </w:tcPr>
          <w:p w:rsidR="00DC499D" w:rsidRPr="00413848" w:rsidRDefault="00413848" w:rsidP="00B91910">
            <w:r w:rsidRPr="00413848">
              <w:rPr>
                <w:rFonts w:hint="eastAsia"/>
              </w:rPr>
              <w:t>●</w:t>
            </w:r>
          </w:p>
        </w:tc>
        <w:tc>
          <w:tcPr>
            <w:tcW w:w="710" w:type="dxa"/>
          </w:tcPr>
          <w:p w:rsidR="00DC499D" w:rsidRPr="00413848" w:rsidRDefault="00413848" w:rsidP="00DC499D">
            <w:r w:rsidRPr="00413848">
              <w:rPr>
                <w:rFonts w:hint="eastAsia"/>
              </w:rPr>
              <w:t>●</w:t>
            </w:r>
          </w:p>
        </w:tc>
        <w:tc>
          <w:tcPr>
            <w:tcW w:w="850" w:type="dxa"/>
          </w:tcPr>
          <w:p w:rsidR="00DC499D" w:rsidRPr="00413848" w:rsidRDefault="00413848" w:rsidP="00DC499D">
            <w:r w:rsidRPr="00413848">
              <w:rPr>
                <w:rFonts w:hint="eastAsia"/>
              </w:rPr>
              <w:t>●</w:t>
            </w:r>
          </w:p>
        </w:tc>
        <w:tc>
          <w:tcPr>
            <w:tcW w:w="979" w:type="dxa"/>
          </w:tcPr>
          <w:p w:rsidR="00DC499D" w:rsidRPr="00413848" w:rsidRDefault="00413848" w:rsidP="00DC499D">
            <w:r w:rsidRPr="00413848">
              <w:rPr>
                <w:rFonts w:hint="eastAsia"/>
              </w:rPr>
              <w:t>●</w:t>
            </w:r>
          </w:p>
        </w:tc>
        <w:tc>
          <w:tcPr>
            <w:tcW w:w="2378" w:type="dxa"/>
          </w:tcPr>
          <w:p w:rsidR="00DC499D" w:rsidRPr="00965EA6" w:rsidRDefault="00965EA6" w:rsidP="00DC499D">
            <w:r>
              <w:rPr>
                <w:rFonts w:hint="eastAsia"/>
              </w:rPr>
              <w:t>申請者と土地所有者との譲渡契約書の写し</w:t>
            </w:r>
          </w:p>
        </w:tc>
      </w:tr>
      <w:tr w:rsidR="00F82484" w:rsidTr="00155A8D">
        <w:trPr>
          <w:trHeight w:val="1262"/>
        </w:trPr>
        <w:tc>
          <w:tcPr>
            <w:tcW w:w="426" w:type="dxa"/>
            <w:vMerge/>
            <w:tcBorders>
              <w:right w:val="single" w:sz="4" w:space="0" w:color="auto"/>
            </w:tcBorders>
          </w:tcPr>
          <w:p w:rsidR="00DC499D" w:rsidRDefault="00DC499D" w:rsidP="00DC499D"/>
        </w:tc>
        <w:tc>
          <w:tcPr>
            <w:tcW w:w="542" w:type="dxa"/>
            <w:vMerge/>
            <w:tcBorders>
              <w:bottom w:val="single" w:sz="4" w:space="0" w:color="auto"/>
              <w:right w:val="single" w:sz="4" w:space="0" w:color="auto"/>
            </w:tcBorders>
          </w:tcPr>
          <w:p w:rsidR="00DC499D" w:rsidRDefault="00DC499D" w:rsidP="00DC499D"/>
        </w:tc>
        <w:tc>
          <w:tcPr>
            <w:tcW w:w="1408" w:type="dxa"/>
            <w:tcBorders>
              <w:left w:val="single" w:sz="4" w:space="0" w:color="auto"/>
              <w:bottom w:val="single" w:sz="4" w:space="0" w:color="auto"/>
            </w:tcBorders>
          </w:tcPr>
          <w:p w:rsidR="00DC499D" w:rsidRDefault="00155A8D" w:rsidP="00155A8D">
            <w:r>
              <w:rPr>
                <w:rFonts w:hint="eastAsia"/>
              </w:rPr>
              <w:t>抵当権の設定、差押え有り</w:t>
            </w:r>
          </w:p>
        </w:tc>
        <w:tc>
          <w:tcPr>
            <w:tcW w:w="1417" w:type="dxa"/>
          </w:tcPr>
          <w:p w:rsidR="00DC499D" w:rsidRDefault="00B91910" w:rsidP="00B91910">
            <w:r>
              <w:rPr>
                <w:rFonts w:hint="eastAsia"/>
              </w:rPr>
              <w:t>×</w:t>
            </w:r>
          </w:p>
        </w:tc>
        <w:tc>
          <w:tcPr>
            <w:tcW w:w="710" w:type="dxa"/>
          </w:tcPr>
          <w:p w:rsidR="00DC499D" w:rsidRDefault="00B91910" w:rsidP="00DC499D">
            <w:r>
              <w:rPr>
                <w:rFonts w:hint="eastAsia"/>
              </w:rPr>
              <w:t>×</w:t>
            </w:r>
          </w:p>
        </w:tc>
        <w:tc>
          <w:tcPr>
            <w:tcW w:w="850" w:type="dxa"/>
          </w:tcPr>
          <w:p w:rsidR="00DC499D" w:rsidRDefault="00B91910" w:rsidP="00DC499D">
            <w:r>
              <w:rPr>
                <w:rFonts w:hint="eastAsia"/>
              </w:rPr>
              <w:t>×</w:t>
            </w:r>
          </w:p>
        </w:tc>
        <w:tc>
          <w:tcPr>
            <w:tcW w:w="979" w:type="dxa"/>
          </w:tcPr>
          <w:p w:rsidR="00DC499D" w:rsidRDefault="00B91910" w:rsidP="00DC499D">
            <w:r>
              <w:rPr>
                <w:rFonts w:hint="eastAsia"/>
              </w:rPr>
              <w:t>×</w:t>
            </w:r>
          </w:p>
        </w:tc>
        <w:tc>
          <w:tcPr>
            <w:tcW w:w="2378" w:type="dxa"/>
          </w:tcPr>
          <w:p w:rsidR="00DC499D" w:rsidRDefault="00DC499D" w:rsidP="00DC499D"/>
        </w:tc>
      </w:tr>
      <w:tr w:rsidR="00F82484" w:rsidTr="00155A8D">
        <w:trPr>
          <w:trHeight w:val="1343"/>
        </w:trPr>
        <w:tc>
          <w:tcPr>
            <w:tcW w:w="426" w:type="dxa"/>
            <w:vMerge/>
            <w:tcBorders>
              <w:right w:val="single" w:sz="4" w:space="0" w:color="auto"/>
            </w:tcBorders>
          </w:tcPr>
          <w:p w:rsidR="00DC499D" w:rsidRDefault="00DC499D" w:rsidP="00DC499D"/>
        </w:tc>
        <w:tc>
          <w:tcPr>
            <w:tcW w:w="542" w:type="dxa"/>
            <w:vMerge w:val="restart"/>
            <w:tcBorders>
              <w:top w:val="single" w:sz="4" w:space="0" w:color="auto"/>
              <w:right w:val="single" w:sz="4" w:space="0" w:color="auto"/>
            </w:tcBorders>
          </w:tcPr>
          <w:p w:rsidR="00DC499D" w:rsidRDefault="000508E8" w:rsidP="00DC499D">
            <w:r>
              <w:rPr>
                <w:rFonts w:hint="eastAsia"/>
              </w:rPr>
              <w:t>地上権取得の場合</w:t>
            </w:r>
          </w:p>
        </w:tc>
        <w:tc>
          <w:tcPr>
            <w:tcW w:w="1408" w:type="dxa"/>
            <w:tcBorders>
              <w:top w:val="single" w:sz="4" w:space="0" w:color="auto"/>
              <w:left w:val="single" w:sz="4" w:space="0" w:color="auto"/>
            </w:tcBorders>
          </w:tcPr>
          <w:p w:rsidR="00DC499D" w:rsidRDefault="00155A8D" w:rsidP="00155A8D">
            <w:r>
              <w:rPr>
                <w:rFonts w:hint="eastAsia"/>
              </w:rPr>
              <w:t xml:space="preserve">土地所有者の地上権設定有り　</w:t>
            </w:r>
          </w:p>
        </w:tc>
        <w:tc>
          <w:tcPr>
            <w:tcW w:w="1417" w:type="dxa"/>
          </w:tcPr>
          <w:p w:rsidR="00DC499D" w:rsidRDefault="00B91910" w:rsidP="00DC499D">
            <w:r>
              <w:rPr>
                <w:rFonts w:hint="eastAsia"/>
              </w:rPr>
              <w:t>×</w:t>
            </w:r>
          </w:p>
        </w:tc>
        <w:tc>
          <w:tcPr>
            <w:tcW w:w="710" w:type="dxa"/>
            <w:tcBorders>
              <w:right w:val="single" w:sz="4" w:space="0" w:color="auto"/>
            </w:tcBorders>
          </w:tcPr>
          <w:p w:rsidR="00DC499D" w:rsidRDefault="00B91910" w:rsidP="00DC499D">
            <w:r w:rsidRPr="00413848">
              <w:rPr>
                <w:rFonts w:hint="eastAsia"/>
              </w:rPr>
              <w:t>●</w:t>
            </w:r>
          </w:p>
        </w:tc>
        <w:tc>
          <w:tcPr>
            <w:tcW w:w="850" w:type="dxa"/>
            <w:tcBorders>
              <w:left w:val="single" w:sz="4" w:space="0" w:color="auto"/>
              <w:right w:val="single" w:sz="4" w:space="0" w:color="auto"/>
            </w:tcBorders>
          </w:tcPr>
          <w:p w:rsidR="00DC499D" w:rsidRDefault="00B91910" w:rsidP="00DC499D">
            <w:r w:rsidRPr="00413848">
              <w:rPr>
                <w:rFonts w:hint="eastAsia"/>
              </w:rPr>
              <w:t>●</w:t>
            </w:r>
          </w:p>
        </w:tc>
        <w:tc>
          <w:tcPr>
            <w:tcW w:w="979" w:type="dxa"/>
            <w:tcBorders>
              <w:left w:val="single" w:sz="4" w:space="0" w:color="auto"/>
              <w:right w:val="single" w:sz="4" w:space="0" w:color="auto"/>
            </w:tcBorders>
          </w:tcPr>
          <w:p w:rsidR="00DC499D" w:rsidRDefault="00B91910" w:rsidP="00DC499D">
            <w:r w:rsidRPr="00413848">
              <w:rPr>
                <w:rFonts w:hint="eastAsia"/>
              </w:rPr>
              <w:t>●</w:t>
            </w:r>
          </w:p>
        </w:tc>
        <w:tc>
          <w:tcPr>
            <w:tcW w:w="2378" w:type="dxa"/>
            <w:tcBorders>
              <w:left w:val="single" w:sz="4" w:space="0" w:color="auto"/>
            </w:tcBorders>
          </w:tcPr>
          <w:p w:rsidR="00DC499D" w:rsidRDefault="005F380D" w:rsidP="00DC499D">
            <w:r>
              <w:rPr>
                <w:rFonts w:hint="eastAsia"/>
              </w:rPr>
              <w:t>申請者と土地所有者との地上権設定契約書の写し</w:t>
            </w:r>
          </w:p>
        </w:tc>
      </w:tr>
      <w:tr w:rsidR="000B5921" w:rsidTr="0041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357"/>
        </w:trPr>
        <w:tc>
          <w:tcPr>
            <w:tcW w:w="426" w:type="dxa"/>
            <w:vMerge/>
            <w:tcBorders>
              <w:right w:val="single" w:sz="4" w:space="0" w:color="auto"/>
            </w:tcBorders>
          </w:tcPr>
          <w:p w:rsidR="00DC499D" w:rsidRDefault="00DC499D" w:rsidP="00DC499D"/>
        </w:tc>
        <w:tc>
          <w:tcPr>
            <w:tcW w:w="542" w:type="dxa"/>
            <w:vMerge/>
            <w:tcBorders>
              <w:right w:val="single" w:sz="4" w:space="0" w:color="auto"/>
            </w:tcBorders>
          </w:tcPr>
          <w:p w:rsidR="00DC499D" w:rsidRDefault="00DC499D" w:rsidP="00DC499D"/>
        </w:tc>
        <w:tc>
          <w:tcPr>
            <w:tcW w:w="1408" w:type="dxa"/>
            <w:tcBorders>
              <w:left w:val="single" w:sz="4" w:space="0" w:color="auto"/>
            </w:tcBorders>
          </w:tcPr>
          <w:p w:rsidR="00DC499D" w:rsidRPr="00155A8D" w:rsidRDefault="00155A8D" w:rsidP="00DC499D">
            <w:r>
              <w:rPr>
                <w:rFonts w:hint="eastAsia"/>
              </w:rPr>
              <w:t>土地所有者の地上権設定無し</w:t>
            </w:r>
          </w:p>
        </w:tc>
        <w:tc>
          <w:tcPr>
            <w:tcW w:w="1417" w:type="dxa"/>
          </w:tcPr>
          <w:p w:rsidR="00DC499D" w:rsidRDefault="00B91910" w:rsidP="00DC499D">
            <w:r>
              <w:rPr>
                <w:rFonts w:hint="eastAsia"/>
              </w:rPr>
              <w:t>×</w:t>
            </w:r>
          </w:p>
        </w:tc>
        <w:tc>
          <w:tcPr>
            <w:tcW w:w="710" w:type="dxa"/>
          </w:tcPr>
          <w:p w:rsidR="00DC499D" w:rsidRDefault="00B91910" w:rsidP="00DC499D">
            <w:r>
              <w:rPr>
                <w:rFonts w:hint="eastAsia"/>
              </w:rPr>
              <w:t>×</w:t>
            </w:r>
          </w:p>
        </w:tc>
        <w:tc>
          <w:tcPr>
            <w:tcW w:w="850" w:type="dxa"/>
          </w:tcPr>
          <w:p w:rsidR="00DC499D" w:rsidRDefault="00B91910" w:rsidP="00DC499D">
            <w:r>
              <w:rPr>
                <w:rFonts w:hint="eastAsia"/>
              </w:rPr>
              <w:t>×</w:t>
            </w:r>
          </w:p>
        </w:tc>
        <w:tc>
          <w:tcPr>
            <w:tcW w:w="979" w:type="dxa"/>
          </w:tcPr>
          <w:p w:rsidR="00DC499D" w:rsidRDefault="00B91910" w:rsidP="00DC499D">
            <w:r>
              <w:rPr>
                <w:rFonts w:hint="eastAsia"/>
              </w:rPr>
              <w:t>×</w:t>
            </w:r>
          </w:p>
        </w:tc>
        <w:tc>
          <w:tcPr>
            <w:tcW w:w="2378" w:type="dxa"/>
          </w:tcPr>
          <w:p w:rsidR="00DC499D" w:rsidRDefault="00DC499D" w:rsidP="00DC499D"/>
        </w:tc>
      </w:tr>
    </w:tbl>
    <w:p w:rsidR="000508E8" w:rsidRDefault="000508E8" w:rsidP="00E84DCB"/>
    <w:sectPr w:rsidR="000508E8" w:rsidSect="00E62C9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23" w:rsidRDefault="00E83423" w:rsidP="00E60E56">
      <w:r>
        <w:separator/>
      </w:r>
    </w:p>
  </w:endnote>
  <w:endnote w:type="continuationSeparator" w:id="0">
    <w:p w:rsidR="00E83423" w:rsidRDefault="00E83423" w:rsidP="00E60E5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23" w:rsidRDefault="00E83423" w:rsidP="00E60E56">
      <w:r>
        <w:separator/>
      </w:r>
    </w:p>
  </w:footnote>
  <w:footnote w:type="continuationSeparator" w:id="0">
    <w:p w:rsidR="00E83423" w:rsidRDefault="00E83423" w:rsidP="00E60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2B39"/>
    <w:multiLevelType w:val="hybridMultilevel"/>
    <w:tmpl w:val="AD0A0AD2"/>
    <w:lvl w:ilvl="0" w:tplc="1868A3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isplayHorizontalDrawingGridEvery w:val="0"/>
  <w:displayVerticalDrawingGridEvery w:val="2"/>
  <w:characterSpacingControl w:val="compressPunctuation"/>
  <w:hdrShapeDefaults>
    <o:shapedefaults v:ext="edit" spidmax="1105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7278"/>
    <w:rsid w:val="0000365A"/>
    <w:rsid w:val="000226FC"/>
    <w:rsid w:val="000255E4"/>
    <w:rsid w:val="000307A9"/>
    <w:rsid w:val="00043157"/>
    <w:rsid w:val="000508E8"/>
    <w:rsid w:val="0005525F"/>
    <w:rsid w:val="000700EB"/>
    <w:rsid w:val="00075D83"/>
    <w:rsid w:val="00084FFE"/>
    <w:rsid w:val="00091384"/>
    <w:rsid w:val="00092A10"/>
    <w:rsid w:val="000939DC"/>
    <w:rsid w:val="000A125B"/>
    <w:rsid w:val="000B2422"/>
    <w:rsid w:val="000B4586"/>
    <w:rsid w:val="000B5921"/>
    <w:rsid w:val="000B6547"/>
    <w:rsid w:val="000D37FB"/>
    <w:rsid w:val="000E320D"/>
    <w:rsid w:val="000F2411"/>
    <w:rsid w:val="000F6B71"/>
    <w:rsid w:val="0010630C"/>
    <w:rsid w:val="00113006"/>
    <w:rsid w:val="00141351"/>
    <w:rsid w:val="00155A8D"/>
    <w:rsid w:val="0017182B"/>
    <w:rsid w:val="00171ADF"/>
    <w:rsid w:val="001770BE"/>
    <w:rsid w:val="00196928"/>
    <w:rsid w:val="00197E19"/>
    <w:rsid w:val="001A13E9"/>
    <w:rsid w:val="001C41FA"/>
    <w:rsid w:val="001D0FD4"/>
    <w:rsid w:val="002060C2"/>
    <w:rsid w:val="0023786E"/>
    <w:rsid w:val="002427D5"/>
    <w:rsid w:val="0024747F"/>
    <w:rsid w:val="00253CC7"/>
    <w:rsid w:val="0026724C"/>
    <w:rsid w:val="002774E5"/>
    <w:rsid w:val="00282EC3"/>
    <w:rsid w:val="002850A4"/>
    <w:rsid w:val="00287F7E"/>
    <w:rsid w:val="00292A38"/>
    <w:rsid w:val="00297C17"/>
    <w:rsid w:val="002A132D"/>
    <w:rsid w:val="002B381E"/>
    <w:rsid w:val="002D1A19"/>
    <w:rsid w:val="002D2864"/>
    <w:rsid w:val="002F2309"/>
    <w:rsid w:val="0031232C"/>
    <w:rsid w:val="003244BC"/>
    <w:rsid w:val="00345C9D"/>
    <w:rsid w:val="00347D92"/>
    <w:rsid w:val="003524B4"/>
    <w:rsid w:val="003548A9"/>
    <w:rsid w:val="00364297"/>
    <w:rsid w:val="00377586"/>
    <w:rsid w:val="003834B9"/>
    <w:rsid w:val="00395757"/>
    <w:rsid w:val="00397614"/>
    <w:rsid w:val="003A2D18"/>
    <w:rsid w:val="003A7921"/>
    <w:rsid w:val="003B52D7"/>
    <w:rsid w:val="004040B3"/>
    <w:rsid w:val="004126B2"/>
    <w:rsid w:val="00413848"/>
    <w:rsid w:val="00451D57"/>
    <w:rsid w:val="0048171B"/>
    <w:rsid w:val="00496193"/>
    <w:rsid w:val="004B5144"/>
    <w:rsid w:val="004C5976"/>
    <w:rsid w:val="004C6264"/>
    <w:rsid w:val="004E103D"/>
    <w:rsid w:val="004F0DAA"/>
    <w:rsid w:val="00501125"/>
    <w:rsid w:val="0052312F"/>
    <w:rsid w:val="005750D2"/>
    <w:rsid w:val="00594EAE"/>
    <w:rsid w:val="005A1852"/>
    <w:rsid w:val="005A2879"/>
    <w:rsid w:val="005A3148"/>
    <w:rsid w:val="005C7303"/>
    <w:rsid w:val="005D7A0C"/>
    <w:rsid w:val="005F380D"/>
    <w:rsid w:val="00603FE1"/>
    <w:rsid w:val="00607109"/>
    <w:rsid w:val="006129F3"/>
    <w:rsid w:val="006432E2"/>
    <w:rsid w:val="00673A8B"/>
    <w:rsid w:val="006A05A6"/>
    <w:rsid w:val="006B2C3A"/>
    <w:rsid w:val="006C77A5"/>
    <w:rsid w:val="006D007E"/>
    <w:rsid w:val="006E5C54"/>
    <w:rsid w:val="006F29F6"/>
    <w:rsid w:val="00734081"/>
    <w:rsid w:val="00744020"/>
    <w:rsid w:val="0075120F"/>
    <w:rsid w:val="00782307"/>
    <w:rsid w:val="00791664"/>
    <w:rsid w:val="007B0868"/>
    <w:rsid w:val="00803186"/>
    <w:rsid w:val="008154A6"/>
    <w:rsid w:val="00821656"/>
    <w:rsid w:val="008722C1"/>
    <w:rsid w:val="008A3A0F"/>
    <w:rsid w:val="008A42A6"/>
    <w:rsid w:val="008A643C"/>
    <w:rsid w:val="008E2AC8"/>
    <w:rsid w:val="008F78A6"/>
    <w:rsid w:val="00901DAA"/>
    <w:rsid w:val="00904158"/>
    <w:rsid w:val="00907F33"/>
    <w:rsid w:val="009115DB"/>
    <w:rsid w:val="00916521"/>
    <w:rsid w:val="00965EA6"/>
    <w:rsid w:val="009710BF"/>
    <w:rsid w:val="00975ACA"/>
    <w:rsid w:val="009807FA"/>
    <w:rsid w:val="009843D7"/>
    <w:rsid w:val="00987122"/>
    <w:rsid w:val="0099588A"/>
    <w:rsid w:val="009B58AC"/>
    <w:rsid w:val="009D350E"/>
    <w:rsid w:val="009D66A2"/>
    <w:rsid w:val="00A0603F"/>
    <w:rsid w:val="00A22B6A"/>
    <w:rsid w:val="00A251C7"/>
    <w:rsid w:val="00A300B9"/>
    <w:rsid w:val="00A33036"/>
    <w:rsid w:val="00A715D1"/>
    <w:rsid w:val="00A81B25"/>
    <w:rsid w:val="00A83DF4"/>
    <w:rsid w:val="00A85560"/>
    <w:rsid w:val="00AB075E"/>
    <w:rsid w:val="00AB251D"/>
    <w:rsid w:val="00AB5AEB"/>
    <w:rsid w:val="00AD413B"/>
    <w:rsid w:val="00AD4A72"/>
    <w:rsid w:val="00AF6463"/>
    <w:rsid w:val="00B264C3"/>
    <w:rsid w:val="00B43349"/>
    <w:rsid w:val="00B477A3"/>
    <w:rsid w:val="00B547B1"/>
    <w:rsid w:val="00B6706B"/>
    <w:rsid w:val="00B6725B"/>
    <w:rsid w:val="00B91910"/>
    <w:rsid w:val="00B928D1"/>
    <w:rsid w:val="00BC6946"/>
    <w:rsid w:val="00BE09BB"/>
    <w:rsid w:val="00C05884"/>
    <w:rsid w:val="00C14AA2"/>
    <w:rsid w:val="00C21090"/>
    <w:rsid w:val="00C70C75"/>
    <w:rsid w:val="00C85068"/>
    <w:rsid w:val="00C933A4"/>
    <w:rsid w:val="00C9570C"/>
    <w:rsid w:val="00CA746D"/>
    <w:rsid w:val="00CB2F78"/>
    <w:rsid w:val="00CC0979"/>
    <w:rsid w:val="00D00D57"/>
    <w:rsid w:val="00D1010A"/>
    <w:rsid w:val="00D12CA8"/>
    <w:rsid w:val="00D551BC"/>
    <w:rsid w:val="00D645A2"/>
    <w:rsid w:val="00D64F6C"/>
    <w:rsid w:val="00D71859"/>
    <w:rsid w:val="00D71B43"/>
    <w:rsid w:val="00D84D8C"/>
    <w:rsid w:val="00DA0FC2"/>
    <w:rsid w:val="00DB1D7D"/>
    <w:rsid w:val="00DC05B1"/>
    <w:rsid w:val="00DC325D"/>
    <w:rsid w:val="00DC499D"/>
    <w:rsid w:val="00DC6AAB"/>
    <w:rsid w:val="00DC7278"/>
    <w:rsid w:val="00DD6FE8"/>
    <w:rsid w:val="00DE3A88"/>
    <w:rsid w:val="00E00CB8"/>
    <w:rsid w:val="00E04048"/>
    <w:rsid w:val="00E22246"/>
    <w:rsid w:val="00E26B7E"/>
    <w:rsid w:val="00E311AD"/>
    <w:rsid w:val="00E32629"/>
    <w:rsid w:val="00E40167"/>
    <w:rsid w:val="00E452F3"/>
    <w:rsid w:val="00E607B9"/>
    <w:rsid w:val="00E60E56"/>
    <w:rsid w:val="00E62C96"/>
    <w:rsid w:val="00E82D9B"/>
    <w:rsid w:val="00E83423"/>
    <w:rsid w:val="00E84DCB"/>
    <w:rsid w:val="00E95CBE"/>
    <w:rsid w:val="00EA4776"/>
    <w:rsid w:val="00EB6D1D"/>
    <w:rsid w:val="00ED21B2"/>
    <w:rsid w:val="00ED2509"/>
    <w:rsid w:val="00F035EB"/>
    <w:rsid w:val="00F406D0"/>
    <w:rsid w:val="00F623A0"/>
    <w:rsid w:val="00F62DA9"/>
    <w:rsid w:val="00F7128C"/>
    <w:rsid w:val="00F71CB0"/>
    <w:rsid w:val="00F81910"/>
    <w:rsid w:val="00F82484"/>
    <w:rsid w:val="00F87222"/>
    <w:rsid w:val="00FA25F7"/>
    <w:rsid w:val="00FA51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C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0E56"/>
    <w:pPr>
      <w:tabs>
        <w:tab w:val="center" w:pos="4252"/>
        <w:tab w:val="right" w:pos="8504"/>
      </w:tabs>
      <w:snapToGrid w:val="0"/>
    </w:pPr>
  </w:style>
  <w:style w:type="character" w:customStyle="1" w:styleId="a4">
    <w:name w:val="ヘッダー (文字)"/>
    <w:basedOn w:val="a0"/>
    <w:link w:val="a3"/>
    <w:uiPriority w:val="99"/>
    <w:semiHidden/>
    <w:rsid w:val="00E60E56"/>
  </w:style>
  <w:style w:type="paragraph" w:styleId="a5">
    <w:name w:val="footer"/>
    <w:basedOn w:val="a"/>
    <w:link w:val="a6"/>
    <w:uiPriority w:val="99"/>
    <w:semiHidden/>
    <w:unhideWhenUsed/>
    <w:rsid w:val="00E60E56"/>
    <w:pPr>
      <w:tabs>
        <w:tab w:val="center" w:pos="4252"/>
        <w:tab w:val="right" w:pos="8504"/>
      </w:tabs>
      <w:snapToGrid w:val="0"/>
    </w:pPr>
  </w:style>
  <w:style w:type="character" w:customStyle="1" w:styleId="a6">
    <w:name w:val="フッター (文字)"/>
    <w:basedOn w:val="a0"/>
    <w:link w:val="a5"/>
    <w:uiPriority w:val="99"/>
    <w:semiHidden/>
    <w:rsid w:val="00E60E56"/>
  </w:style>
  <w:style w:type="paragraph" w:styleId="a7">
    <w:name w:val="List Paragraph"/>
    <w:basedOn w:val="a"/>
    <w:uiPriority w:val="34"/>
    <w:qFormat/>
    <w:rsid w:val="000226FC"/>
    <w:pPr>
      <w:ind w:leftChars="400" w:left="840"/>
    </w:pPr>
  </w:style>
  <w:style w:type="table" w:styleId="a8">
    <w:name w:val="Table Grid"/>
    <w:basedOn w:val="a1"/>
    <w:uiPriority w:val="59"/>
    <w:rsid w:val="00D101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665739">
      <w:bodyDiv w:val="1"/>
      <w:marLeft w:val="0"/>
      <w:marRight w:val="0"/>
      <w:marTop w:val="0"/>
      <w:marBottom w:val="0"/>
      <w:divBdr>
        <w:top w:val="none" w:sz="0" w:space="0" w:color="auto"/>
        <w:left w:val="none" w:sz="0" w:space="0" w:color="auto"/>
        <w:bottom w:val="none" w:sz="0" w:space="0" w:color="auto"/>
        <w:right w:val="none" w:sz="0" w:space="0" w:color="auto"/>
      </w:divBdr>
    </w:div>
    <w:div w:id="409280110">
      <w:bodyDiv w:val="1"/>
      <w:marLeft w:val="0"/>
      <w:marRight w:val="0"/>
      <w:marTop w:val="0"/>
      <w:marBottom w:val="0"/>
      <w:divBdr>
        <w:top w:val="none" w:sz="0" w:space="0" w:color="auto"/>
        <w:left w:val="none" w:sz="0" w:space="0" w:color="auto"/>
        <w:bottom w:val="none" w:sz="0" w:space="0" w:color="auto"/>
        <w:right w:val="none" w:sz="0" w:space="0" w:color="auto"/>
      </w:divBdr>
    </w:div>
    <w:div w:id="448283404">
      <w:bodyDiv w:val="1"/>
      <w:marLeft w:val="0"/>
      <w:marRight w:val="0"/>
      <w:marTop w:val="0"/>
      <w:marBottom w:val="0"/>
      <w:divBdr>
        <w:top w:val="none" w:sz="0" w:space="0" w:color="auto"/>
        <w:left w:val="none" w:sz="0" w:space="0" w:color="auto"/>
        <w:bottom w:val="none" w:sz="0" w:space="0" w:color="auto"/>
        <w:right w:val="none" w:sz="0" w:space="0" w:color="auto"/>
      </w:divBdr>
    </w:div>
    <w:div w:id="763578387">
      <w:bodyDiv w:val="1"/>
      <w:marLeft w:val="0"/>
      <w:marRight w:val="0"/>
      <w:marTop w:val="0"/>
      <w:marBottom w:val="0"/>
      <w:divBdr>
        <w:top w:val="none" w:sz="0" w:space="0" w:color="auto"/>
        <w:left w:val="none" w:sz="0" w:space="0" w:color="auto"/>
        <w:bottom w:val="none" w:sz="0" w:space="0" w:color="auto"/>
        <w:right w:val="none" w:sz="0" w:space="0" w:color="auto"/>
      </w:divBdr>
    </w:div>
    <w:div w:id="766652822">
      <w:bodyDiv w:val="1"/>
      <w:marLeft w:val="0"/>
      <w:marRight w:val="0"/>
      <w:marTop w:val="0"/>
      <w:marBottom w:val="0"/>
      <w:divBdr>
        <w:top w:val="none" w:sz="0" w:space="0" w:color="auto"/>
        <w:left w:val="none" w:sz="0" w:space="0" w:color="auto"/>
        <w:bottom w:val="none" w:sz="0" w:space="0" w:color="auto"/>
        <w:right w:val="none" w:sz="0" w:space="0" w:color="auto"/>
      </w:divBdr>
    </w:div>
    <w:div w:id="820776524">
      <w:bodyDiv w:val="1"/>
      <w:marLeft w:val="0"/>
      <w:marRight w:val="0"/>
      <w:marTop w:val="0"/>
      <w:marBottom w:val="0"/>
      <w:divBdr>
        <w:top w:val="none" w:sz="0" w:space="0" w:color="auto"/>
        <w:left w:val="none" w:sz="0" w:space="0" w:color="auto"/>
        <w:bottom w:val="none" w:sz="0" w:space="0" w:color="auto"/>
        <w:right w:val="none" w:sz="0" w:space="0" w:color="auto"/>
      </w:divBdr>
    </w:div>
    <w:div w:id="836388631">
      <w:bodyDiv w:val="1"/>
      <w:marLeft w:val="0"/>
      <w:marRight w:val="0"/>
      <w:marTop w:val="0"/>
      <w:marBottom w:val="0"/>
      <w:divBdr>
        <w:top w:val="none" w:sz="0" w:space="0" w:color="auto"/>
        <w:left w:val="none" w:sz="0" w:space="0" w:color="auto"/>
        <w:bottom w:val="none" w:sz="0" w:space="0" w:color="auto"/>
        <w:right w:val="none" w:sz="0" w:space="0" w:color="auto"/>
      </w:divBdr>
    </w:div>
    <w:div w:id="1010642789">
      <w:bodyDiv w:val="1"/>
      <w:marLeft w:val="0"/>
      <w:marRight w:val="0"/>
      <w:marTop w:val="0"/>
      <w:marBottom w:val="0"/>
      <w:divBdr>
        <w:top w:val="none" w:sz="0" w:space="0" w:color="auto"/>
        <w:left w:val="none" w:sz="0" w:space="0" w:color="auto"/>
        <w:bottom w:val="none" w:sz="0" w:space="0" w:color="auto"/>
        <w:right w:val="none" w:sz="0" w:space="0" w:color="auto"/>
      </w:divBdr>
    </w:div>
    <w:div w:id="1018461673">
      <w:bodyDiv w:val="1"/>
      <w:marLeft w:val="0"/>
      <w:marRight w:val="0"/>
      <w:marTop w:val="0"/>
      <w:marBottom w:val="0"/>
      <w:divBdr>
        <w:top w:val="none" w:sz="0" w:space="0" w:color="auto"/>
        <w:left w:val="none" w:sz="0" w:space="0" w:color="auto"/>
        <w:bottom w:val="none" w:sz="0" w:space="0" w:color="auto"/>
        <w:right w:val="none" w:sz="0" w:space="0" w:color="auto"/>
      </w:divBdr>
    </w:div>
    <w:div w:id="1125124536">
      <w:bodyDiv w:val="1"/>
      <w:marLeft w:val="0"/>
      <w:marRight w:val="0"/>
      <w:marTop w:val="0"/>
      <w:marBottom w:val="0"/>
      <w:divBdr>
        <w:top w:val="none" w:sz="0" w:space="0" w:color="auto"/>
        <w:left w:val="none" w:sz="0" w:space="0" w:color="auto"/>
        <w:bottom w:val="none" w:sz="0" w:space="0" w:color="auto"/>
        <w:right w:val="none" w:sz="0" w:space="0" w:color="auto"/>
      </w:divBdr>
    </w:div>
    <w:div w:id="1165516839">
      <w:bodyDiv w:val="1"/>
      <w:marLeft w:val="0"/>
      <w:marRight w:val="0"/>
      <w:marTop w:val="0"/>
      <w:marBottom w:val="0"/>
      <w:divBdr>
        <w:top w:val="none" w:sz="0" w:space="0" w:color="auto"/>
        <w:left w:val="none" w:sz="0" w:space="0" w:color="auto"/>
        <w:bottom w:val="none" w:sz="0" w:space="0" w:color="auto"/>
        <w:right w:val="none" w:sz="0" w:space="0" w:color="auto"/>
      </w:divBdr>
    </w:div>
    <w:div w:id="1364402987">
      <w:bodyDiv w:val="1"/>
      <w:marLeft w:val="0"/>
      <w:marRight w:val="0"/>
      <w:marTop w:val="0"/>
      <w:marBottom w:val="0"/>
      <w:divBdr>
        <w:top w:val="none" w:sz="0" w:space="0" w:color="auto"/>
        <w:left w:val="none" w:sz="0" w:space="0" w:color="auto"/>
        <w:bottom w:val="none" w:sz="0" w:space="0" w:color="auto"/>
        <w:right w:val="none" w:sz="0" w:space="0" w:color="auto"/>
      </w:divBdr>
    </w:div>
    <w:div w:id="1401170228">
      <w:bodyDiv w:val="1"/>
      <w:marLeft w:val="0"/>
      <w:marRight w:val="0"/>
      <w:marTop w:val="0"/>
      <w:marBottom w:val="0"/>
      <w:divBdr>
        <w:top w:val="none" w:sz="0" w:space="0" w:color="auto"/>
        <w:left w:val="none" w:sz="0" w:space="0" w:color="auto"/>
        <w:bottom w:val="none" w:sz="0" w:space="0" w:color="auto"/>
        <w:right w:val="none" w:sz="0" w:space="0" w:color="auto"/>
      </w:divBdr>
    </w:div>
    <w:div w:id="1440371564">
      <w:bodyDiv w:val="1"/>
      <w:marLeft w:val="0"/>
      <w:marRight w:val="0"/>
      <w:marTop w:val="0"/>
      <w:marBottom w:val="0"/>
      <w:divBdr>
        <w:top w:val="none" w:sz="0" w:space="0" w:color="auto"/>
        <w:left w:val="none" w:sz="0" w:space="0" w:color="auto"/>
        <w:bottom w:val="none" w:sz="0" w:space="0" w:color="auto"/>
        <w:right w:val="none" w:sz="0" w:space="0" w:color="auto"/>
      </w:divBdr>
    </w:div>
    <w:div w:id="1463304118">
      <w:bodyDiv w:val="1"/>
      <w:marLeft w:val="0"/>
      <w:marRight w:val="0"/>
      <w:marTop w:val="0"/>
      <w:marBottom w:val="0"/>
      <w:divBdr>
        <w:top w:val="none" w:sz="0" w:space="0" w:color="auto"/>
        <w:left w:val="none" w:sz="0" w:space="0" w:color="auto"/>
        <w:bottom w:val="none" w:sz="0" w:space="0" w:color="auto"/>
        <w:right w:val="none" w:sz="0" w:space="0" w:color="auto"/>
      </w:divBdr>
    </w:div>
    <w:div w:id="1523858927">
      <w:bodyDiv w:val="1"/>
      <w:marLeft w:val="0"/>
      <w:marRight w:val="0"/>
      <w:marTop w:val="0"/>
      <w:marBottom w:val="0"/>
      <w:divBdr>
        <w:top w:val="none" w:sz="0" w:space="0" w:color="auto"/>
        <w:left w:val="none" w:sz="0" w:space="0" w:color="auto"/>
        <w:bottom w:val="none" w:sz="0" w:space="0" w:color="auto"/>
        <w:right w:val="none" w:sz="0" w:space="0" w:color="auto"/>
      </w:divBdr>
    </w:div>
    <w:div w:id="1958675964">
      <w:bodyDiv w:val="1"/>
      <w:marLeft w:val="0"/>
      <w:marRight w:val="0"/>
      <w:marTop w:val="0"/>
      <w:marBottom w:val="0"/>
      <w:divBdr>
        <w:top w:val="none" w:sz="0" w:space="0" w:color="auto"/>
        <w:left w:val="none" w:sz="0" w:space="0" w:color="auto"/>
        <w:bottom w:val="none" w:sz="0" w:space="0" w:color="auto"/>
        <w:right w:val="none" w:sz="0" w:space="0" w:color="auto"/>
      </w:divBdr>
    </w:div>
    <w:div w:id="209093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884D4-721B-4AFB-BBFF-A4F8DDD2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1</Pages>
  <Words>949</Words>
  <Characters>5410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茅ヶ崎市情報推進課</dc:creator>
  <cp:keywords/>
  <dc:description/>
  <cp:lastModifiedBy>茅ヶ崎市情報推進課</cp:lastModifiedBy>
  <cp:revision>84</cp:revision>
  <dcterms:created xsi:type="dcterms:W3CDTF">2011-09-22T07:37:00Z</dcterms:created>
  <dcterms:modified xsi:type="dcterms:W3CDTF">2013-04-05T02:21:00Z</dcterms:modified>
</cp:coreProperties>
</file>