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64" w:rsidRPr="00E72A64" w:rsidRDefault="00E72A64" w:rsidP="00E72A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b/>
          <w:bCs/>
          <w:color w:val="000000"/>
          <w:spacing w:val="12"/>
          <w:kern w:val="0"/>
          <w:sz w:val="36"/>
          <w:szCs w:val="36"/>
        </w:rPr>
        <w:t>■</w:t>
      </w:r>
      <w:bookmarkStart w:id="0" w:name="_GoBack"/>
      <w:r w:rsidRPr="00E72A64">
        <w:rPr>
          <w:rFonts w:ascii="ＭＳ 明朝" w:eastAsia="ＭＳ ゴシック" w:hAnsi="Times New Roman" w:cs="ＭＳ ゴシック" w:hint="eastAsia"/>
          <w:b/>
          <w:bCs/>
          <w:color w:val="000000"/>
          <w:spacing w:val="12"/>
          <w:kern w:val="0"/>
          <w:sz w:val="36"/>
          <w:szCs w:val="36"/>
        </w:rPr>
        <w:t>空間放射線量測定器の使用に関する留意事項</w:t>
      </w:r>
      <w:bookmarkEnd w:id="0"/>
    </w:p>
    <w:p w:rsidR="00E72A64" w:rsidRPr="00E72A64" w:rsidRDefault="00E72A64" w:rsidP="00E72A64">
      <w:pPr>
        <w:overflowPunct w:val="0"/>
        <w:ind w:left="870" w:hangingChars="300" w:hanging="87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原則として測定は、ご自宅の敷地に限らせて頂きます。</w:t>
      </w:r>
      <w:r w:rsidRPr="00E72A6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 w:color="000000"/>
        </w:rPr>
        <w:t>自己の所</w:t>
      </w:r>
      <w:r w:rsidRPr="00E72A6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　　</w:t>
      </w:r>
      <w:r w:rsidRPr="00E72A64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  <w:u w:val="wave" w:color="000000"/>
        </w:rPr>
        <w:t>有地以外での測定については、必ず所有者の承諾を得てから測定を行ってください。</w:t>
      </w:r>
    </w:p>
    <w:p w:rsidR="00E72A64" w:rsidRPr="00E72A64" w:rsidRDefault="00E72A64" w:rsidP="00E72A64">
      <w:pPr>
        <w:overflowPunct w:val="0"/>
        <w:ind w:left="870" w:hangingChars="300" w:hanging="87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申請書に記載した使用目的以外の目的に放射線量測定器を使用し　　　ないでください。</w:t>
      </w:r>
    </w:p>
    <w:p w:rsidR="00E72A64" w:rsidRPr="00E72A64" w:rsidRDefault="00E72A64" w:rsidP="00E72A6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営利目的としての使用は禁止します。</w:t>
      </w:r>
    </w:p>
    <w:p w:rsidR="00E72A64" w:rsidRPr="00E72A64" w:rsidRDefault="00E72A64" w:rsidP="00E72A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放射線量測定器は茅ヶ崎市内で使用してください。</w:t>
      </w:r>
    </w:p>
    <w:p w:rsidR="00E72A64" w:rsidRPr="00E72A64" w:rsidRDefault="00E72A64" w:rsidP="00E72A64">
      <w:pPr>
        <w:overflowPunct w:val="0"/>
        <w:ind w:left="870" w:hangingChars="300" w:hanging="87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放射線量測定器を第三者に譲渡し、転貸し、又は担保にすること　　　はできません。</w:t>
      </w:r>
    </w:p>
    <w:p w:rsidR="00E72A64" w:rsidRPr="00E72A64" w:rsidRDefault="00E72A64" w:rsidP="00E72A64">
      <w:pPr>
        <w:overflowPunct w:val="0"/>
        <w:ind w:left="870" w:hangingChars="300" w:hanging="87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放射線量測定器を破損等をした場合は、修理費用をご負担いただ　　　く場合があります。</w:t>
      </w:r>
    </w:p>
    <w:p w:rsidR="00E72A64" w:rsidRPr="00E72A64" w:rsidRDefault="00E72A64" w:rsidP="00E72A64">
      <w:pPr>
        <w:overflowPunct w:val="0"/>
        <w:ind w:left="870" w:hangingChars="300" w:hanging="87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放射線量測定器の使用に伴い紛争が生じたときは、その紛争につ　　　いて一切の責任を負って頂きます。</w:t>
      </w:r>
    </w:p>
    <w:p w:rsidR="00E72A64" w:rsidRPr="00E72A64" w:rsidRDefault="00E72A64" w:rsidP="00E72A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測定結果は参考値扱いとなり取引や証明等には利用できません。</w:t>
      </w:r>
    </w:p>
    <w:p w:rsidR="00E72A64" w:rsidRDefault="00E72A64" w:rsidP="00E72A64">
      <w:pPr>
        <w:overflowPunct w:val="0"/>
        <w:textAlignment w:val="baseline"/>
        <w:rPr>
          <w:rFonts w:ascii="ＭＳ 明朝" w:eastAsia="ＭＳ ゴシック" w:hAnsi="Times New Roman" w:cs="ＭＳ ゴシック" w:hint="eastAsia"/>
          <w:b/>
          <w:bCs/>
          <w:color w:val="000000"/>
          <w:spacing w:val="12"/>
          <w:kern w:val="0"/>
          <w:sz w:val="36"/>
          <w:szCs w:val="36"/>
        </w:rPr>
      </w:pPr>
    </w:p>
    <w:p w:rsidR="00E72A64" w:rsidRPr="00E72A64" w:rsidRDefault="00E72A64" w:rsidP="00E72A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b/>
          <w:bCs/>
          <w:color w:val="000000"/>
          <w:spacing w:val="12"/>
          <w:kern w:val="0"/>
          <w:sz w:val="36"/>
          <w:szCs w:val="36"/>
        </w:rPr>
        <w:t>■放射線量測定器の取扱について</w:t>
      </w:r>
    </w:p>
    <w:p w:rsidR="00E72A64" w:rsidRPr="00E72A64" w:rsidRDefault="00E72A64" w:rsidP="00E72A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放射線量測定器は、精密機器なので丁寧に取り扱ってください。</w:t>
      </w:r>
    </w:p>
    <w:p w:rsidR="00E72A64" w:rsidRPr="00E72A64" w:rsidRDefault="00E72A64" w:rsidP="00E72A64">
      <w:pPr>
        <w:overflowPunct w:val="0"/>
        <w:ind w:left="870" w:hangingChars="300" w:hanging="87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お渡しするときに包んでいるビニール袋は、絶対に取り外さない　　　でください。</w:t>
      </w:r>
    </w:p>
    <w:p w:rsidR="00E72A64" w:rsidRPr="00E72A64" w:rsidRDefault="00E72A64" w:rsidP="00E72A64">
      <w:pPr>
        <w:overflowPunct w:val="0"/>
        <w:ind w:left="870" w:hangingChars="300" w:hanging="8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強い電波を放射する機器や磁石等の周辺で放射線量測定器を使用</w:t>
      </w: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すると誤作動するおそれがあります。</w:t>
      </w:r>
    </w:p>
    <w:p w:rsidR="00E72A64" w:rsidRPr="00E72A64" w:rsidRDefault="00E72A64" w:rsidP="00E72A64">
      <w:pPr>
        <w:overflowPunct w:val="0"/>
        <w:ind w:left="870" w:hangingChars="300" w:hanging="87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放射線量測定器に放射性物質の付着を防止するため、別のビニー　　　ル袋等に包んで測定してください。</w:t>
      </w:r>
    </w:p>
    <w:p w:rsidR="00E72A64" w:rsidRPr="00E72A64" w:rsidRDefault="00E72A64" w:rsidP="00E72A64">
      <w:pPr>
        <w:overflowPunct w:val="0"/>
        <w:ind w:left="870" w:hangingChars="300" w:hanging="87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この放射線量測定器は大気中の放射線量（ガンマ線）の測定を行　　　う機器です。</w:t>
      </w:r>
    </w:p>
    <w:p w:rsidR="00E72A64" w:rsidRPr="00E72A64" w:rsidRDefault="00E72A64" w:rsidP="00E72A64">
      <w:pPr>
        <w:overflowPunct w:val="0"/>
        <w:ind w:left="870" w:hangingChars="300" w:hanging="87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□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土壌、水、食品、農作物等に含まれる放射性物質の量や、付着し</w:t>
      </w:r>
      <w:r w:rsidRPr="00E72A6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た放射性物質の特定をすることはできません。</w:t>
      </w:r>
    </w:p>
    <w:p w:rsidR="00E72A64" w:rsidRPr="00E72A64" w:rsidRDefault="00E72A64" w:rsidP="00E72A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2973E5" w:rsidRPr="00E72A64" w:rsidRDefault="002973E5"/>
    <w:sectPr w:rsidR="002973E5" w:rsidRPr="00E72A64" w:rsidSect="00E72A64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20" w:charSpace="10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64"/>
    <w:rsid w:val="002973E5"/>
    <w:rsid w:val="00E7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achimin</cp:lastModifiedBy>
  <cp:revision>1</cp:revision>
  <dcterms:created xsi:type="dcterms:W3CDTF">2015-07-10T06:19:00Z</dcterms:created>
  <dcterms:modified xsi:type="dcterms:W3CDTF">2015-07-10T06:21:00Z</dcterms:modified>
</cp:coreProperties>
</file>